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37314" w14:textId="016E52F9" w:rsidR="002F4E07" w:rsidRDefault="002F4E07" w:rsidP="002540A2">
      <w:pPr>
        <w:jc w:val="center"/>
        <w:rPr>
          <w:rFonts w:ascii="Arial" w:hAnsi="Arial" w:cs="Arial"/>
          <w:b/>
          <w:sz w:val="28"/>
          <w:szCs w:val="28"/>
        </w:rPr>
      </w:pPr>
      <w:r>
        <w:rPr>
          <w:rFonts w:ascii="Arial" w:hAnsi="Arial" w:cs="Arial"/>
          <w:b/>
          <w:sz w:val="28"/>
          <w:szCs w:val="28"/>
        </w:rPr>
        <w:t>WEST LOTHIAN COUNCIL</w:t>
      </w:r>
    </w:p>
    <w:p w14:paraId="2B26C772" w14:textId="1576E9C9" w:rsidR="00B100B8" w:rsidRPr="00700AA1" w:rsidRDefault="002540A2" w:rsidP="002540A2">
      <w:pPr>
        <w:jc w:val="center"/>
        <w:rPr>
          <w:rFonts w:ascii="Arial" w:hAnsi="Arial" w:cs="Arial"/>
          <w:b/>
          <w:sz w:val="28"/>
          <w:szCs w:val="28"/>
        </w:rPr>
      </w:pPr>
      <w:r w:rsidRPr="00700AA1">
        <w:rPr>
          <w:rFonts w:ascii="Arial" w:hAnsi="Arial" w:cs="Arial"/>
          <w:b/>
          <w:sz w:val="28"/>
          <w:szCs w:val="28"/>
        </w:rPr>
        <w:t>Dealing with Death in Service – A Managers Guide</w:t>
      </w:r>
    </w:p>
    <w:p w14:paraId="09BE1EE8" w14:textId="77777777" w:rsidR="00AE7396" w:rsidRDefault="00AE7396" w:rsidP="00474169">
      <w:pPr>
        <w:spacing w:after="0"/>
        <w:jc w:val="center"/>
        <w:rPr>
          <w:rFonts w:ascii="Arial" w:hAnsi="Arial" w:cs="Arial"/>
          <w:b/>
          <w:sz w:val="24"/>
          <w:szCs w:val="24"/>
        </w:rPr>
      </w:pPr>
    </w:p>
    <w:p w14:paraId="5DB4707D" w14:textId="48B47752" w:rsidR="00A80930" w:rsidRPr="00A80930" w:rsidRDefault="00A80930" w:rsidP="00A80930">
      <w:pPr>
        <w:jc w:val="both"/>
        <w:rPr>
          <w:rFonts w:ascii="Arial" w:hAnsi="Arial" w:cs="Arial"/>
        </w:rPr>
      </w:pPr>
      <w:r w:rsidRPr="00A80930">
        <w:rPr>
          <w:rFonts w:ascii="Arial" w:hAnsi="Arial" w:cs="Arial"/>
        </w:rPr>
        <w:t>Sadly, there are times when colleagues pass away, and we know you’ll want to deal with these situations sensitively and professionally. So, we’ve created this guide to help you as you support</w:t>
      </w:r>
      <w:r w:rsidR="005B74AB">
        <w:rPr>
          <w:rFonts w:ascii="Arial" w:hAnsi="Arial" w:cs="Arial"/>
        </w:rPr>
        <w:t xml:space="preserve"> your team and</w:t>
      </w:r>
      <w:r w:rsidRPr="00A80930">
        <w:rPr>
          <w:rFonts w:ascii="Arial" w:hAnsi="Arial" w:cs="Arial"/>
        </w:rPr>
        <w:t xml:space="preserve"> the colleague’s family and make sure all the necessary admin </w:t>
      </w:r>
      <w:r w:rsidRPr="00B61694">
        <w:rPr>
          <w:rFonts w:ascii="Arial" w:hAnsi="Arial" w:cs="Arial"/>
        </w:rPr>
        <w:t>arrangements are carried out.</w:t>
      </w:r>
    </w:p>
    <w:p w14:paraId="6E4C4CD0" w14:textId="77777777" w:rsidR="00A80930" w:rsidRPr="00A80930" w:rsidRDefault="00A80930" w:rsidP="00A80930">
      <w:pPr>
        <w:jc w:val="both"/>
        <w:rPr>
          <w:rFonts w:ascii="Arial" w:hAnsi="Arial" w:cs="Arial"/>
        </w:rPr>
      </w:pPr>
      <w:r w:rsidRPr="00A80930">
        <w:rPr>
          <w:rFonts w:ascii="Arial" w:hAnsi="Arial" w:cs="Arial"/>
        </w:rPr>
        <w:t xml:space="preserve">If the colleague had more than one job at </w:t>
      </w:r>
      <w:r>
        <w:rPr>
          <w:rFonts w:ascii="Arial" w:hAnsi="Arial" w:cs="Arial"/>
        </w:rPr>
        <w:t>the council</w:t>
      </w:r>
      <w:r w:rsidRPr="00A80930">
        <w:rPr>
          <w:rFonts w:ascii="Arial" w:hAnsi="Arial" w:cs="Arial"/>
        </w:rPr>
        <w:t>, the manager of their primary role (the one with most hours) should manage the Death in Service process to avoid any confusion as to who is taking care of the arrangements. If that’s you, you’ll need to keep the other manager</w:t>
      </w:r>
      <w:r w:rsidR="005B74AB">
        <w:rPr>
          <w:rFonts w:ascii="Arial" w:hAnsi="Arial" w:cs="Arial"/>
        </w:rPr>
        <w:t>(</w:t>
      </w:r>
      <w:r w:rsidRPr="00A80930">
        <w:rPr>
          <w:rFonts w:ascii="Arial" w:hAnsi="Arial" w:cs="Arial"/>
        </w:rPr>
        <w:t>s</w:t>
      </w:r>
      <w:r w:rsidR="005B74AB">
        <w:rPr>
          <w:rFonts w:ascii="Arial" w:hAnsi="Arial" w:cs="Arial"/>
        </w:rPr>
        <w:t>)</w:t>
      </w:r>
      <w:r w:rsidRPr="00A80930">
        <w:rPr>
          <w:rFonts w:ascii="Arial" w:hAnsi="Arial" w:cs="Arial"/>
        </w:rPr>
        <w:t xml:space="preserve"> up to date with the process.</w:t>
      </w:r>
    </w:p>
    <w:p w14:paraId="002BCCDD" w14:textId="7327EDF1" w:rsidR="00862FDC" w:rsidRDefault="00A80930" w:rsidP="00A80930">
      <w:pPr>
        <w:jc w:val="both"/>
        <w:rPr>
          <w:rFonts w:ascii="Arial" w:hAnsi="Arial" w:cs="Arial"/>
        </w:rPr>
      </w:pPr>
      <w:r w:rsidRPr="00A80930">
        <w:rPr>
          <w:rFonts w:ascii="Arial" w:hAnsi="Arial" w:cs="Arial"/>
        </w:rPr>
        <w:t xml:space="preserve">We know you may find dealing with a colleague’s death difficult and </w:t>
      </w:r>
      <w:r w:rsidR="005B74AB">
        <w:rPr>
          <w:rFonts w:ascii="Arial" w:hAnsi="Arial" w:cs="Arial"/>
        </w:rPr>
        <w:t xml:space="preserve">you or your team </w:t>
      </w:r>
      <w:r w:rsidRPr="00A80930">
        <w:rPr>
          <w:rFonts w:ascii="Arial" w:hAnsi="Arial" w:cs="Arial"/>
        </w:rPr>
        <w:t xml:space="preserve">might want to talk to someone about the </w:t>
      </w:r>
      <w:r w:rsidR="00862FDC">
        <w:rPr>
          <w:rFonts w:ascii="Arial" w:hAnsi="Arial" w:cs="Arial"/>
        </w:rPr>
        <w:t>events</w:t>
      </w:r>
      <w:r w:rsidR="005B74AB">
        <w:rPr>
          <w:rFonts w:ascii="Arial" w:hAnsi="Arial" w:cs="Arial"/>
        </w:rPr>
        <w:t>.  You or your team can</w:t>
      </w:r>
      <w:r w:rsidR="00862FDC">
        <w:rPr>
          <w:rFonts w:ascii="Arial" w:hAnsi="Arial" w:cs="Arial"/>
        </w:rPr>
        <w:t xml:space="preserve"> </w:t>
      </w:r>
      <w:r>
        <w:rPr>
          <w:rFonts w:ascii="Arial" w:hAnsi="Arial" w:cs="Arial"/>
        </w:rPr>
        <w:t xml:space="preserve">contact the council’s Employee Assistance </w:t>
      </w:r>
      <w:r w:rsidR="00B26B78">
        <w:rPr>
          <w:rFonts w:ascii="Arial" w:hAnsi="Arial" w:cs="Arial"/>
        </w:rPr>
        <w:t>Programme</w:t>
      </w:r>
      <w:r w:rsidR="00BA2CB3">
        <w:rPr>
          <w:rFonts w:ascii="Arial" w:hAnsi="Arial" w:cs="Arial"/>
        </w:rPr>
        <w:t xml:space="preserve"> </w:t>
      </w:r>
      <w:r w:rsidR="00BA2CB3" w:rsidRPr="00BA2CB3">
        <w:rPr>
          <w:rFonts w:ascii="Arial" w:hAnsi="Arial" w:cs="Arial"/>
        </w:rPr>
        <w:t>0800 0285 148</w:t>
      </w:r>
      <w:r w:rsidR="00BA2CB3">
        <w:rPr>
          <w:rFonts w:ascii="Arial" w:hAnsi="Arial" w:cs="Arial"/>
        </w:rPr>
        <w:t xml:space="preserve"> </w:t>
      </w:r>
      <w:r w:rsidR="00BA2CB3" w:rsidRPr="00BA2CB3">
        <w:rPr>
          <w:rFonts w:ascii="Arial" w:hAnsi="Arial" w:cs="Arial"/>
        </w:rPr>
        <w:t>f</w:t>
      </w:r>
      <w:r w:rsidR="00BA2CB3">
        <w:rPr>
          <w:rFonts w:ascii="Arial" w:hAnsi="Arial" w:cs="Arial"/>
        </w:rPr>
        <w:t>r</w:t>
      </w:r>
      <w:r w:rsidR="00BA2CB3" w:rsidRPr="00BA2CB3">
        <w:rPr>
          <w:rFonts w:ascii="Arial" w:hAnsi="Arial" w:cs="Arial"/>
        </w:rPr>
        <w:t>ee 24 hours a da</w:t>
      </w:r>
      <w:r w:rsidR="00BA2CB3">
        <w:rPr>
          <w:rFonts w:ascii="Arial" w:hAnsi="Arial" w:cs="Arial"/>
        </w:rPr>
        <w:t>y</w:t>
      </w:r>
      <w:r>
        <w:rPr>
          <w:rFonts w:ascii="Arial" w:hAnsi="Arial" w:cs="Arial"/>
        </w:rPr>
        <w:t>.</w:t>
      </w:r>
      <w:r w:rsidR="00862FDC">
        <w:rPr>
          <w:rFonts w:ascii="Arial" w:hAnsi="Arial" w:cs="Arial"/>
        </w:rPr>
        <w:t xml:space="preserve"> For practical support</w:t>
      </w:r>
      <w:r w:rsidR="005B74AB">
        <w:rPr>
          <w:rFonts w:ascii="Arial" w:hAnsi="Arial" w:cs="Arial"/>
        </w:rPr>
        <w:t xml:space="preserve"> in relation to the necessary administration and actions noted below,</w:t>
      </w:r>
      <w:r w:rsidR="00862FDC">
        <w:rPr>
          <w:rFonts w:ascii="Arial" w:hAnsi="Arial" w:cs="Arial"/>
        </w:rPr>
        <w:t xml:space="preserve"> contact HR </w:t>
      </w:r>
      <w:r w:rsidR="00530C21">
        <w:rPr>
          <w:rFonts w:ascii="Arial" w:hAnsi="Arial" w:cs="Arial"/>
        </w:rPr>
        <w:t>S</w:t>
      </w:r>
      <w:r w:rsidR="00862FDC">
        <w:rPr>
          <w:rFonts w:ascii="Arial" w:hAnsi="Arial" w:cs="Arial"/>
        </w:rPr>
        <w:t xml:space="preserve">upport </w:t>
      </w:r>
      <w:r w:rsidR="005B74AB">
        <w:rPr>
          <w:rFonts w:ascii="Arial" w:hAnsi="Arial" w:cs="Arial"/>
        </w:rPr>
        <w:t>on</w:t>
      </w:r>
      <w:r w:rsidR="00BA2CB3">
        <w:rPr>
          <w:rFonts w:ascii="Arial" w:hAnsi="Arial" w:cs="Arial"/>
        </w:rPr>
        <w:t xml:space="preserve"> </w:t>
      </w:r>
      <w:r w:rsidR="00D92504">
        <w:rPr>
          <w:rFonts w:ascii="Arial" w:hAnsi="Arial" w:cs="Arial"/>
        </w:rPr>
        <w:t>Hrsupport@westlothian.gov.uk</w:t>
      </w:r>
    </w:p>
    <w:p w14:paraId="2B5EF328" w14:textId="77777777" w:rsidR="00862FDC" w:rsidRPr="00862FDC" w:rsidRDefault="00862FDC" w:rsidP="00A80930">
      <w:pPr>
        <w:jc w:val="both"/>
        <w:rPr>
          <w:rFonts w:ascii="Arial" w:hAnsi="Arial" w:cs="Arial"/>
          <w:b/>
          <w:sz w:val="28"/>
          <w:szCs w:val="28"/>
        </w:rPr>
      </w:pPr>
      <w:r>
        <w:rPr>
          <w:rFonts w:ascii="Arial" w:hAnsi="Arial" w:cs="Arial"/>
          <w:b/>
          <w:sz w:val="28"/>
          <w:szCs w:val="28"/>
        </w:rPr>
        <w:t>Actions Necessary</w:t>
      </w:r>
    </w:p>
    <w:p w14:paraId="74A31A33" w14:textId="77777777" w:rsidR="00A80930" w:rsidRDefault="00A80930" w:rsidP="00A80930">
      <w:pPr>
        <w:rPr>
          <w:rFonts w:ascii="Arial" w:hAnsi="Arial" w:cs="Arial"/>
          <w:b/>
          <w:sz w:val="24"/>
          <w:szCs w:val="24"/>
        </w:rPr>
      </w:pPr>
      <w:r w:rsidRPr="00A80930">
        <w:rPr>
          <w:rFonts w:ascii="Arial" w:hAnsi="Arial" w:cs="Arial"/>
          <w:b/>
          <w:sz w:val="24"/>
          <w:szCs w:val="24"/>
        </w:rPr>
        <w:t xml:space="preserve">1) </w:t>
      </w:r>
      <w:r w:rsidR="002F4814">
        <w:rPr>
          <w:rFonts w:ascii="Arial" w:hAnsi="Arial" w:cs="Arial"/>
          <w:b/>
          <w:sz w:val="24"/>
          <w:szCs w:val="24"/>
        </w:rPr>
        <w:t>Initial Response</w:t>
      </w:r>
    </w:p>
    <w:p w14:paraId="3031087F" w14:textId="77777777" w:rsidR="002F4814" w:rsidRPr="002F4814" w:rsidRDefault="002F4814" w:rsidP="008D29F0">
      <w:pPr>
        <w:jc w:val="both"/>
        <w:rPr>
          <w:rFonts w:ascii="Arial" w:hAnsi="Arial" w:cs="Arial"/>
        </w:rPr>
      </w:pPr>
      <w:r w:rsidRPr="002F4814">
        <w:rPr>
          <w:rFonts w:ascii="Arial" w:hAnsi="Arial" w:cs="Arial"/>
        </w:rPr>
        <w:t xml:space="preserve">These actions </w:t>
      </w:r>
      <w:r w:rsidR="005B74AB">
        <w:rPr>
          <w:rFonts w:ascii="Arial" w:hAnsi="Arial" w:cs="Arial"/>
        </w:rPr>
        <w:t>should</w:t>
      </w:r>
      <w:r w:rsidR="005B74AB" w:rsidRPr="002F4814">
        <w:rPr>
          <w:rFonts w:ascii="Arial" w:hAnsi="Arial" w:cs="Arial"/>
        </w:rPr>
        <w:t xml:space="preserve"> </w:t>
      </w:r>
      <w:r w:rsidRPr="002F4814">
        <w:rPr>
          <w:rFonts w:ascii="Arial" w:hAnsi="Arial" w:cs="Arial"/>
        </w:rPr>
        <w:t xml:space="preserve">normally </w:t>
      </w:r>
      <w:r w:rsidR="00B50E32">
        <w:rPr>
          <w:rFonts w:ascii="Arial" w:hAnsi="Arial" w:cs="Arial"/>
        </w:rPr>
        <w:t xml:space="preserve">be </w:t>
      </w:r>
      <w:r w:rsidRPr="002F4814">
        <w:rPr>
          <w:rFonts w:ascii="Arial" w:hAnsi="Arial" w:cs="Arial"/>
        </w:rPr>
        <w:t>undertaken on the day you are made aware of the colleague</w:t>
      </w:r>
      <w:r w:rsidR="00B50E32">
        <w:rPr>
          <w:rFonts w:ascii="Arial" w:hAnsi="Arial" w:cs="Arial"/>
        </w:rPr>
        <w:t>’</w:t>
      </w:r>
      <w:r w:rsidRPr="002F4814">
        <w:rPr>
          <w:rFonts w:ascii="Arial" w:hAnsi="Arial" w:cs="Arial"/>
        </w:rPr>
        <w:t xml:space="preserve">s death </w:t>
      </w:r>
      <w:r>
        <w:rPr>
          <w:rFonts w:ascii="Arial" w:hAnsi="Arial" w:cs="Arial"/>
        </w:rPr>
        <w:t>or the following</w:t>
      </w:r>
      <w:r w:rsidR="006A2332">
        <w:rPr>
          <w:rFonts w:ascii="Arial" w:hAnsi="Arial" w:cs="Arial"/>
        </w:rPr>
        <w:t xml:space="preserve"> day</w:t>
      </w:r>
      <w:r>
        <w:rPr>
          <w:rFonts w:ascii="Arial" w:hAnsi="Arial" w:cs="Arial"/>
        </w:rPr>
        <w:t xml:space="preserve"> if not practicable.</w:t>
      </w:r>
    </w:p>
    <w:p w14:paraId="641FAE40" w14:textId="77777777" w:rsidR="00A80930" w:rsidRPr="00862FDC" w:rsidRDefault="00A80930" w:rsidP="008D29F0">
      <w:pPr>
        <w:pStyle w:val="ListParagraph"/>
        <w:numPr>
          <w:ilvl w:val="0"/>
          <w:numId w:val="1"/>
        </w:numPr>
        <w:jc w:val="both"/>
        <w:rPr>
          <w:rFonts w:ascii="Arial" w:hAnsi="Arial" w:cs="Arial"/>
        </w:rPr>
      </w:pPr>
      <w:r w:rsidRPr="00862FDC">
        <w:rPr>
          <w:rFonts w:ascii="Arial" w:hAnsi="Arial" w:cs="Arial"/>
        </w:rPr>
        <w:t xml:space="preserve">Firstly, please </w:t>
      </w:r>
      <w:r w:rsidR="005B74AB">
        <w:rPr>
          <w:rFonts w:ascii="Arial" w:hAnsi="Arial" w:cs="Arial"/>
        </w:rPr>
        <w:t>notify</w:t>
      </w:r>
      <w:r w:rsidRPr="00862FDC">
        <w:rPr>
          <w:rFonts w:ascii="Arial" w:hAnsi="Arial" w:cs="Arial"/>
        </w:rPr>
        <w:t xml:space="preserve"> your immediate line manager</w:t>
      </w:r>
      <w:r w:rsidR="005B74AB">
        <w:rPr>
          <w:rFonts w:ascii="Arial" w:hAnsi="Arial" w:cs="Arial"/>
        </w:rPr>
        <w:t xml:space="preserve"> of the employee’s death.</w:t>
      </w:r>
      <w:r w:rsidRPr="00862FDC">
        <w:rPr>
          <w:rFonts w:ascii="Arial" w:hAnsi="Arial" w:cs="Arial"/>
        </w:rPr>
        <w:t xml:space="preserve"> </w:t>
      </w:r>
      <w:r w:rsidR="000A7905" w:rsidRPr="00862FDC">
        <w:rPr>
          <w:rFonts w:ascii="Arial" w:hAnsi="Arial" w:cs="Arial"/>
        </w:rPr>
        <w:t>A</w:t>
      </w:r>
      <w:r w:rsidR="00477B3D" w:rsidRPr="00862FDC">
        <w:rPr>
          <w:rFonts w:ascii="Arial" w:hAnsi="Arial" w:cs="Arial"/>
        </w:rPr>
        <w:t xml:space="preserve"> letter of condolence </w:t>
      </w:r>
      <w:r w:rsidR="00862FDC" w:rsidRPr="00862FDC">
        <w:rPr>
          <w:rFonts w:ascii="Arial" w:hAnsi="Arial" w:cs="Arial"/>
        </w:rPr>
        <w:t>is normally sent by the</w:t>
      </w:r>
      <w:r w:rsidR="000A7905" w:rsidRPr="00862FDC">
        <w:rPr>
          <w:rFonts w:ascii="Arial" w:hAnsi="Arial" w:cs="Arial"/>
        </w:rPr>
        <w:t xml:space="preserve"> Head of Service to the bereaved family of the employee.</w:t>
      </w:r>
    </w:p>
    <w:p w14:paraId="2E6CBD58" w14:textId="4C05CAC1" w:rsidR="00A80930" w:rsidRPr="005B7940" w:rsidRDefault="005B74AB" w:rsidP="008D29F0">
      <w:pPr>
        <w:pStyle w:val="ListParagraph"/>
        <w:numPr>
          <w:ilvl w:val="0"/>
          <w:numId w:val="1"/>
        </w:numPr>
        <w:jc w:val="both"/>
        <w:rPr>
          <w:rFonts w:ascii="Arial" w:hAnsi="Arial" w:cs="Arial"/>
        </w:rPr>
      </w:pPr>
      <w:r>
        <w:rPr>
          <w:rFonts w:ascii="Arial" w:hAnsi="Arial" w:cs="Arial"/>
        </w:rPr>
        <w:t xml:space="preserve">Inform your team of the employee’s death - </w:t>
      </w:r>
      <w:r w:rsidR="00A80930" w:rsidRPr="005B7940">
        <w:rPr>
          <w:rFonts w:ascii="Arial" w:hAnsi="Arial" w:cs="Arial"/>
        </w:rPr>
        <w:t xml:space="preserve">Make sure you use </w:t>
      </w:r>
      <w:r>
        <w:rPr>
          <w:rFonts w:ascii="Arial" w:hAnsi="Arial" w:cs="Arial"/>
        </w:rPr>
        <w:t xml:space="preserve">an </w:t>
      </w:r>
      <w:r w:rsidR="00A80930" w:rsidRPr="005B7940">
        <w:rPr>
          <w:rFonts w:ascii="Arial" w:hAnsi="Arial" w:cs="Arial"/>
        </w:rPr>
        <w:t>up to date list of team members to identify everyone who needs to be informed. Consider how best to contact your team given remote working patterns.</w:t>
      </w:r>
      <w:r w:rsidR="00343313">
        <w:rPr>
          <w:rFonts w:ascii="Arial" w:hAnsi="Arial" w:cs="Arial"/>
        </w:rPr>
        <w:t xml:space="preserve"> In</w:t>
      </w:r>
      <w:r w:rsidR="00A80930" w:rsidRPr="005B7940">
        <w:rPr>
          <w:rFonts w:ascii="Arial" w:hAnsi="Arial" w:cs="Arial"/>
        </w:rPr>
        <w:t xml:space="preserve"> </w:t>
      </w:r>
      <w:r w:rsidR="00343313">
        <w:rPr>
          <w:rFonts w:ascii="Arial" w:hAnsi="Arial" w:cs="Arial"/>
        </w:rPr>
        <w:t>p</w:t>
      </w:r>
      <w:r w:rsidR="00A80930" w:rsidRPr="005B7940">
        <w:rPr>
          <w:rFonts w:ascii="Arial" w:hAnsi="Arial" w:cs="Arial"/>
        </w:rPr>
        <w:t>erso</w:t>
      </w:r>
      <w:r w:rsidR="00343313">
        <w:rPr>
          <w:rFonts w:ascii="Arial" w:hAnsi="Arial" w:cs="Arial"/>
        </w:rPr>
        <w:t>n</w:t>
      </w:r>
      <w:r w:rsidR="00A80930" w:rsidRPr="005B7940">
        <w:rPr>
          <w:rFonts w:ascii="Arial" w:hAnsi="Arial" w:cs="Arial"/>
        </w:rPr>
        <w:t xml:space="preserve"> contact is best if possibl</w:t>
      </w:r>
      <w:r w:rsidR="00862FDC">
        <w:rPr>
          <w:rFonts w:ascii="Arial" w:hAnsi="Arial" w:cs="Arial"/>
        </w:rPr>
        <w:t>e</w:t>
      </w:r>
      <w:r w:rsidR="00A80930" w:rsidRPr="005B7940">
        <w:rPr>
          <w:rFonts w:ascii="Arial" w:hAnsi="Arial" w:cs="Arial"/>
        </w:rPr>
        <w:t xml:space="preserve">. If you are the only manager within the service area, is there someone who can assist you with this task – team members likely to prefer to hear from someone they know. </w:t>
      </w:r>
    </w:p>
    <w:p w14:paraId="1CA8A89F" w14:textId="77777777" w:rsidR="00A80930" w:rsidRPr="005B7940" w:rsidRDefault="00A80930" w:rsidP="008D29F0">
      <w:pPr>
        <w:pStyle w:val="ListParagraph"/>
        <w:numPr>
          <w:ilvl w:val="0"/>
          <w:numId w:val="1"/>
        </w:numPr>
        <w:jc w:val="both"/>
        <w:rPr>
          <w:rFonts w:ascii="Arial" w:hAnsi="Arial" w:cs="Arial"/>
        </w:rPr>
      </w:pPr>
      <w:r w:rsidRPr="005B7940">
        <w:rPr>
          <w:rFonts w:ascii="Arial" w:hAnsi="Arial" w:cs="Arial"/>
        </w:rPr>
        <w:t xml:space="preserve">Access </w:t>
      </w:r>
      <w:r w:rsidR="005B74AB">
        <w:rPr>
          <w:rFonts w:ascii="Arial" w:hAnsi="Arial" w:cs="Arial"/>
        </w:rPr>
        <w:t xml:space="preserve">the deceased employee’s </w:t>
      </w:r>
      <w:r w:rsidRPr="005B7940">
        <w:rPr>
          <w:rFonts w:ascii="Arial" w:hAnsi="Arial" w:cs="Arial"/>
        </w:rPr>
        <w:t xml:space="preserve">online diary to see if there are any key appointments needing cancelled and people notified.  </w:t>
      </w:r>
    </w:p>
    <w:p w14:paraId="0D599276" w14:textId="77777777" w:rsidR="00206789" w:rsidRPr="00206789" w:rsidRDefault="00206789" w:rsidP="00206789">
      <w:pPr>
        <w:pStyle w:val="ListParagraph"/>
        <w:numPr>
          <w:ilvl w:val="0"/>
          <w:numId w:val="1"/>
        </w:numPr>
        <w:jc w:val="both"/>
        <w:rPr>
          <w:rFonts w:ascii="Arial" w:hAnsi="Arial" w:cs="Arial"/>
        </w:rPr>
      </w:pPr>
      <w:r w:rsidRPr="00206789">
        <w:rPr>
          <w:rFonts w:ascii="Arial" w:hAnsi="Arial" w:cs="Arial"/>
        </w:rPr>
        <w:t xml:space="preserve">The line manager should ensure </w:t>
      </w:r>
      <w:r w:rsidR="005B74AB" w:rsidRPr="00206789">
        <w:rPr>
          <w:rFonts w:ascii="Arial" w:hAnsi="Arial" w:cs="Arial"/>
        </w:rPr>
        <w:t xml:space="preserve">a brief </w:t>
      </w:r>
      <w:r w:rsidR="00A80930" w:rsidRPr="00206789">
        <w:rPr>
          <w:rFonts w:ascii="Arial" w:hAnsi="Arial" w:cs="Arial"/>
        </w:rPr>
        <w:t xml:space="preserve">communication </w:t>
      </w:r>
      <w:r>
        <w:rPr>
          <w:rFonts w:ascii="Arial" w:hAnsi="Arial" w:cs="Arial"/>
        </w:rPr>
        <w:t xml:space="preserve">is </w:t>
      </w:r>
      <w:r w:rsidR="00530C21">
        <w:rPr>
          <w:rFonts w:ascii="Arial" w:hAnsi="Arial" w:cs="Arial"/>
        </w:rPr>
        <w:t xml:space="preserve">sensitively </w:t>
      </w:r>
      <w:r>
        <w:rPr>
          <w:rFonts w:ascii="Arial" w:hAnsi="Arial" w:cs="Arial"/>
        </w:rPr>
        <w:t xml:space="preserve">prepared and sent to other </w:t>
      </w:r>
      <w:r w:rsidR="00A80930" w:rsidRPr="00206789">
        <w:rPr>
          <w:rFonts w:ascii="Arial" w:hAnsi="Arial" w:cs="Arial"/>
        </w:rPr>
        <w:t xml:space="preserve"> teams who may need to know </w:t>
      </w:r>
    </w:p>
    <w:p w14:paraId="09ED2884" w14:textId="271668F8" w:rsidR="008B5085" w:rsidRPr="00A02DD0" w:rsidRDefault="008B5085" w:rsidP="00A02DD0">
      <w:pPr>
        <w:pStyle w:val="ListParagraph"/>
        <w:numPr>
          <w:ilvl w:val="0"/>
          <w:numId w:val="1"/>
        </w:numPr>
        <w:jc w:val="both"/>
        <w:rPr>
          <w:rFonts w:ascii="Arial" w:hAnsi="Arial" w:cs="Arial"/>
        </w:rPr>
      </w:pPr>
      <w:r w:rsidRPr="00206789">
        <w:rPr>
          <w:rFonts w:ascii="Arial" w:hAnsi="Arial" w:cs="Arial"/>
        </w:rPr>
        <w:t xml:space="preserve">Contact </w:t>
      </w:r>
      <w:hyperlink r:id="rId8" w:history="1">
        <w:r w:rsidR="00EB5AE5" w:rsidRPr="0016015B">
          <w:rPr>
            <w:rStyle w:val="Hyperlink"/>
            <w:rFonts w:ascii="Arial" w:hAnsi="Arial" w:cs="Arial"/>
          </w:rPr>
          <w:t>Hrsupport@westlothian.gov.uk</w:t>
        </w:r>
      </w:hyperlink>
      <w:r w:rsidRPr="00206789">
        <w:rPr>
          <w:rFonts w:ascii="Arial" w:hAnsi="Arial" w:cs="Arial"/>
        </w:rPr>
        <w:t>,</w:t>
      </w:r>
      <w:r w:rsidR="00B61694">
        <w:rPr>
          <w:rFonts w:ascii="Arial" w:hAnsi="Arial" w:cs="Arial"/>
        </w:rPr>
        <w:t xml:space="preserve"> </w:t>
      </w:r>
      <w:r w:rsidR="00A02DD0">
        <w:rPr>
          <w:rFonts w:ascii="Arial" w:hAnsi="Arial" w:cs="Arial"/>
        </w:rPr>
        <w:t xml:space="preserve">and submit a </w:t>
      </w:r>
      <w:r w:rsidR="00A02DD0" w:rsidRPr="00A02DD0">
        <w:rPr>
          <w:rFonts w:ascii="Arial" w:hAnsi="Arial" w:cs="Arial"/>
          <w:b/>
        </w:rPr>
        <w:t xml:space="preserve">Death in </w:t>
      </w:r>
      <w:r w:rsidR="00A02DD0">
        <w:rPr>
          <w:rFonts w:ascii="Arial" w:hAnsi="Arial" w:cs="Arial"/>
          <w:b/>
        </w:rPr>
        <w:t>S</w:t>
      </w:r>
      <w:r w:rsidR="00A02DD0" w:rsidRPr="00A02DD0">
        <w:rPr>
          <w:rFonts w:ascii="Arial" w:hAnsi="Arial" w:cs="Arial"/>
          <w:b/>
        </w:rPr>
        <w:t>ervice form</w:t>
      </w:r>
      <w:r w:rsidR="00A02DD0">
        <w:rPr>
          <w:rFonts w:ascii="Arial" w:hAnsi="Arial" w:cs="Arial"/>
        </w:rPr>
        <w:t xml:space="preserve"> </w:t>
      </w:r>
      <w:r w:rsidR="00B61694" w:rsidRPr="00A02DD0">
        <w:rPr>
          <w:rFonts w:ascii="Arial" w:hAnsi="Arial" w:cs="Arial"/>
        </w:rPr>
        <w:t>providing</w:t>
      </w:r>
      <w:r w:rsidRPr="00A02DD0">
        <w:rPr>
          <w:rFonts w:ascii="Arial" w:hAnsi="Arial" w:cs="Arial"/>
        </w:rPr>
        <w:t xml:space="preserve"> the following information </w:t>
      </w:r>
      <w:r w:rsidR="008E11E1" w:rsidRPr="00A02DD0">
        <w:rPr>
          <w:rFonts w:ascii="Arial" w:hAnsi="Arial" w:cs="Arial"/>
        </w:rPr>
        <w:t>to ensure any payments in process are stopped</w:t>
      </w:r>
      <w:r w:rsidR="00B61694" w:rsidRPr="00A02DD0">
        <w:rPr>
          <w:rFonts w:ascii="Arial" w:hAnsi="Arial" w:cs="Arial"/>
        </w:rPr>
        <w:t>:</w:t>
      </w:r>
    </w:p>
    <w:p w14:paraId="34777298" w14:textId="77777777" w:rsidR="00B61694" w:rsidRPr="00B61694" w:rsidRDefault="00B61694" w:rsidP="00B61694">
      <w:pPr>
        <w:pStyle w:val="ListParagraph"/>
        <w:jc w:val="both"/>
        <w:rPr>
          <w:rFonts w:ascii="Arial" w:hAnsi="Arial" w:cs="Arial"/>
        </w:rPr>
      </w:pPr>
    </w:p>
    <w:p w14:paraId="6A37F75D" w14:textId="77777777" w:rsidR="00EB5AE5" w:rsidRPr="005B7940" w:rsidRDefault="00EB5AE5" w:rsidP="00EB5AE5">
      <w:pPr>
        <w:pStyle w:val="ListParagraph"/>
        <w:numPr>
          <w:ilvl w:val="1"/>
          <w:numId w:val="1"/>
        </w:numPr>
        <w:jc w:val="both"/>
        <w:rPr>
          <w:rFonts w:ascii="Arial" w:hAnsi="Arial" w:cs="Arial"/>
        </w:rPr>
      </w:pPr>
      <w:r w:rsidRPr="005B7940">
        <w:rPr>
          <w:rFonts w:ascii="Arial" w:hAnsi="Arial" w:cs="Arial"/>
        </w:rPr>
        <w:t>Name and employee number of the deceased colleague</w:t>
      </w:r>
    </w:p>
    <w:p w14:paraId="00199975" w14:textId="77777777" w:rsidR="00EB5AE5" w:rsidRPr="005B7940" w:rsidRDefault="00EB5AE5" w:rsidP="00EB5AE5">
      <w:pPr>
        <w:pStyle w:val="ListParagraph"/>
        <w:numPr>
          <w:ilvl w:val="1"/>
          <w:numId w:val="1"/>
        </w:numPr>
        <w:jc w:val="both"/>
        <w:rPr>
          <w:rFonts w:ascii="Arial" w:hAnsi="Arial" w:cs="Arial"/>
        </w:rPr>
      </w:pPr>
      <w:r w:rsidRPr="005B7940">
        <w:rPr>
          <w:rFonts w:ascii="Arial" w:hAnsi="Arial" w:cs="Arial"/>
        </w:rPr>
        <w:t>Date of the colleague’s death</w:t>
      </w:r>
    </w:p>
    <w:p w14:paraId="7120DBD7" w14:textId="77777777" w:rsidR="00EB5AE5" w:rsidRDefault="00EB5AE5" w:rsidP="00EB5AE5">
      <w:pPr>
        <w:pStyle w:val="ListParagraph"/>
        <w:numPr>
          <w:ilvl w:val="1"/>
          <w:numId w:val="1"/>
        </w:numPr>
        <w:jc w:val="both"/>
        <w:rPr>
          <w:rFonts w:ascii="Arial" w:hAnsi="Arial" w:cs="Arial"/>
        </w:rPr>
      </w:pPr>
      <w:r w:rsidRPr="005B7940">
        <w:rPr>
          <w:rFonts w:ascii="Arial" w:hAnsi="Arial" w:cs="Arial"/>
        </w:rPr>
        <w:t>Date of last day colleague worked</w:t>
      </w:r>
    </w:p>
    <w:p w14:paraId="3FABF4DE" w14:textId="77777777" w:rsidR="00A02DD0" w:rsidRDefault="00EB5AE5" w:rsidP="00A02DD0">
      <w:pPr>
        <w:pStyle w:val="ListParagraph"/>
        <w:numPr>
          <w:ilvl w:val="1"/>
          <w:numId w:val="1"/>
        </w:numPr>
        <w:jc w:val="both"/>
        <w:rPr>
          <w:rFonts w:ascii="Arial" w:hAnsi="Arial" w:cs="Arial"/>
        </w:rPr>
      </w:pPr>
      <w:r>
        <w:rPr>
          <w:rFonts w:ascii="Arial" w:hAnsi="Arial" w:cs="Arial"/>
        </w:rPr>
        <w:t>Service manager who will be the main contact for HR queries</w:t>
      </w:r>
    </w:p>
    <w:p w14:paraId="3B24ED65" w14:textId="2CF755F9" w:rsidR="00A02DD0" w:rsidRPr="00A02DD0" w:rsidRDefault="00530C21" w:rsidP="00A02DD0">
      <w:pPr>
        <w:pStyle w:val="ListParagraph"/>
        <w:numPr>
          <w:ilvl w:val="1"/>
          <w:numId w:val="1"/>
        </w:numPr>
        <w:jc w:val="both"/>
        <w:rPr>
          <w:rFonts w:ascii="Arial" w:hAnsi="Arial" w:cs="Arial"/>
        </w:rPr>
      </w:pPr>
      <w:r w:rsidRPr="00A02DD0">
        <w:rPr>
          <w:rFonts w:ascii="Arial" w:hAnsi="Arial" w:cs="Arial"/>
        </w:rPr>
        <w:t>Contact details of employee’s next of kin/executor of the will</w:t>
      </w:r>
      <w:r w:rsidR="00B61694" w:rsidRPr="00A02DD0">
        <w:rPr>
          <w:rFonts w:ascii="Arial" w:hAnsi="Arial" w:cs="Arial"/>
        </w:rPr>
        <w:t xml:space="preserve">. </w:t>
      </w:r>
    </w:p>
    <w:p w14:paraId="78F5D518" w14:textId="21C5C50B" w:rsidR="004F2BDF" w:rsidRPr="00A02DD0" w:rsidRDefault="00EF0CEE" w:rsidP="00A02DD0">
      <w:pPr>
        <w:ind w:left="720"/>
        <w:jc w:val="both"/>
        <w:rPr>
          <w:rFonts w:ascii="Arial" w:hAnsi="Arial" w:cs="Arial"/>
        </w:rPr>
      </w:pPr>
      <w:r w:rsidRPr="00A02DD0">
        <w:rPr>
          <w:rFonts w:ascii="Arial" w:hAnsi="Arial" w:cs="Arial"/>
        </w:rPr>
        <w:lastRenderedPageBreak/>
        <w:t xml:space="preserve">There is also </w:t>
      </w:r>
      <w:r w:rsidRPr="00A02DD0">
        <w:rPr>
          <w:rFonts w:ascii="Arial" w:hAnsi="Arial" w:cs="Arial"/>
          <w:b/>
        </w:rPr>
        <w:t>a checklist for when people leave</w:t>
      </w:r>
      <w:r w:rsidRPr="00A02DD0">
        <w:rPr>
          <w:rFonts w:ascii="Arial" w:hAnsi="Arial" w:cs="Arial"/>
        </w:rPr>
        <w:t xml:space="preserve"> employment that will helpful in identifying the tasks that need to be progressed.</w:t>
      </w:r>
    </w:p>
    <w:p w14:paraId="09FCF1AF" w14:textId="77777777" w:rsidR="00AE7396" w:rsidRDefault="00EF0CEE" w:rsidP="008D29F0">
      <w:pPr>
        <w:pStyle w:val="ListParagraph"/>
        <w:numPr>
          <w:ilvl w:val="0"/>
          <w:numId w:val="1"/>
        </w:numPr>
        <w:jc w:val="both"/>
        <w:rPr>
          <w:rFonts w:ascii="Arial" w:hAnsi="Arial" w:cs="Arial"/>
        </w:rPr>
      </w:pPr>
      <w:r>
        <w:rPr>
          <w:rFonts w:ascii="Arial" w:hAnsi="Arial" w:cs="Arial"/>
        </w:rPr>
        <w:t>Contact</w:t>
      </w:r>
      <w:r w:rsidR="00D2759C">
        <w:rPr>
          <w:rFonts w:ascii="Arial" w:hAnsi="Arial" w:cs="Arial"/>
        </w:rPr>
        <w:t xml:space="preserve"> the</w:t>
      </w:r>
      <w:r>
        <w:rPr>
          <w:rFonts w:ascii="Arial" w:hAnsi="Arial" w:cs="Arial"/>
        </w:rPr>
        <w:t xml:space="preserve"> IT</w:t>
      </w:r>
      <w:r w:rsidR="00D2759C">
        <w:rPr>
          <w:rFonts w:ascii="Arial" w:hAnsi="Arial" w:cs="Arial"/>
        </w:rPr>
        <w:t xml:space="preserve"> Help Desk on 01506 282828 and advise them of the circumstances so they can help you manage the situation sensitively and provide practical advice in relation to the employee’s email account.  You will need access to</w:t>
      </w:r>
      <w:r w:rsidRPr="00EF0CEE">
        <w:rPr>
          <w:rFonts w:ascii="Arial" w:hAnsi="Arial" w:cs="Arial"/>
        </w:rPr>
        <w:t xml:space="preserve"> </w:t>
      </w:r>
      <w:r w:rsidR="005761BD" w:rsidRPr="005B7940">
        <w:rPr>
          <w:rFonts w:ascii="Arial" w:hAnsi="Arial" w:cs="Arial"/>
        </w:rPr>
        <w:t xml:space="preserve">the </w:t>
      </w:r>
      <w:r w:rsidR="00D2759C">
        <w:rPr>
          <w:rFonts w:ascii="Arial" w:hAnsi="Arial" w:cs="Arial"/>
        </w:rPr>
        <w:t>deceased employee</w:t>
      </w:r>
      <w:r w:rsidR="00D2759C" w:rsidRPr="005B7940">
        <w:rPr>
          <w:rFonts w:ascii="Arial" w:hAnsi="Arial" w:cs="Arial"/>
        </w:rPr>
        <w:t xml:space="preserve">’s </w:t>
      </w:r>
      <w:r w:rsidR="005761BD" w:rsidRPr="005B7940">
        <w:rPr>
          <w:rFonts w:ascii="Arial" w:hAnsi="Arial" w:cs="Arial"/>
        </w:rPr>
        <w:t xml:space="preserve">account to check on any </w:t>
      </w:r>
      <w:proofErr w:type="gramStart"/>
      <w:r w:rsidR="005761BD" w:rsidRPr="005B7940">
        <w:rPr>
          <w:rFonts w:ascii="Arial" w:hAnsi="Arial" w:cs="Arial"/>
        </w:rPr>
        <w:t>business critical</w:t>
      </w:r>
      <w:proofErr w:type="gramEnd"/>
      <w:r w:rsidR="005761BD" w:rsidRPr="005B7940">
        <w:rPr>
          <w:rFonts w:ascii="Arial" w:hAnsi="Arial" w:cs="Arial"/>
        </w:rPr>
        <w:t xml:space="preserve"> communications. </w:t>
      </w:r>
      <w:r w:rsidR="00D2759C">
        <w:rPr>
          <w:rFonts w:ascii="Arial" w:hAnsi="Arial" w:cs="Arial"/>
        </w:rPr>
        <w:t>You should also r</w:t>
      </w:r>
      <w:r w:rsidRPr="005761BD">
        <w:rPr>
          <w:rFonts w:ascii="Arial" w:hAnsi="Arial" w:cs="Arial"/>
        </w:rPr>
        <w:t xml:space="preserve">equest an out of office message </w:t>
      </w:r>
      <w:r w:rsidR="00DD2B65">
        <w:rPr>
          <w:rFonts w:ascii="Arial" w:hAnsi="Arial" w:cs="Arial"/>
        </w:rPr>
        <w:t xml:space="preserve">to be added to </w:t>
      </w:r>
      <w:r w:rsidRPr="005761BD">
        <w:rPr>
          <w:rFonts w:ascii="Arial" w:hAnsi="Arial" w:cs="Arial"/>
        </w:rPr>
        <w:t xml:space="preserve">the </w:t>
      </w:r>
      <w:r w:rsidR="00D2759C">
        <w:rPr>
          <w:rFonts w:ascii="Arial" w:hAnsi="Arial" w:cs="Arial"/>
        </w:rPr>
        <w:t xml:space="preserve">email </w:t>
      </w:r>
      <w:r w:rsidRPr="005761BD">
        <w:rPr>
          <w:rFonts w:ascii="Arial" w:hAnsi="Arial" w:cs="Arial"/>
        </w:rPr>
        <w:t xml:space="preserve">account – A generic statement will be best so as not to inform people of a </w:t>
      </w:r>
      <w:r w:rsidR="00D2759C">
        <w:rPr>
          <w:rFonts w:ascii="Arial" w:hAnsi="Arial" w:cs="Arial"/>
        </w:rPr>
        <w:t>colleague</w:t>
      </w:r>
      <w:r w:rsidR="00D2759C" w:rsidRPr="005761BD">
        <w:rPr>
          <w:rFonts w:ascii="Arial" w:hAnsi="Arial" w:cs="Arial"/>
        </w:rPr>
        <w:t xml:space="preserve">’s </w:t>
      </w:r>
      <w:r w:rsidRPr="005761BD">
        <w:rPr>
          <w:rFonts w:ascii="Arial" w:hAnsi="Arial" w:cs="Arial"/>
        </w:rPr>
        <w:t xml:space="preserve">death by out of office message. This wording might be helpful </w:t>
      </w:r>
      <w:r w:rsidRPr="005761BD">
        <w:rPr>
          <w:rFonts w:ascii="Arial" w:hAnsi="Arial" w:cs="Arial"/>
          <w:i/>
        </w:rPr>
        <w:t>“This account is no longer in use. If your enquiry needs a reply, please forward it to ……….</w:t>
      </w:r>
    </w:p>
    <w:p w14:paraId="47D072B5" w14:textId="77777777" w:rsidR="000B3FC4" w:rsidRPr="00974C8D" w:rsidRDefault="000B3FC4" w:rsidP="008D29F0">
      <w:pPr>
        <w:pStyle w:val="ListParagraph"/>
        <w:numPr>
          <w:ilvl w:val="0"/>
          <w:numId w:val="1"/>
        </w:numPr>
        <w:jc w:val="both"/>
        <w:rPr>
          <w:rFonts w:ascii="Arial" w:hAnsi="Arial" w:cs="Arial"/>
        </w:rPr>
      </w:pPr>
      <w:r w:rsidRPr="00974C8D">
        <w:rPr>
          <w:rFonts w:ascii="Arial" w:hAnsi="Arial" w:cs="Arial"/>
        </w:rPr>
        <w:t>Inform</w:t>
      </w:r>
      <w:r w:rsidR="00DD2B65">
        <w:rPr>
          <w:rFonts w:ascii="Arial" w:hAnsi="Arial" w:cs="Arial"/>
        </w:rPr>
        <w:t xml:space="preserve"> the</w:t>
      </w:r>
      <w:r w:rsidRPr="00974C8D">
        <w:rPr>
          <w:rFonts w:ascii="Arial" w:hAnsi="Arial" w:cs="Arial"/>
        </w:rPr>
        <w:t xml:space="preserve"> Corporate Communications Team </w:t>
      </w:r>
      <w:r w:rsidR="00974C8D" w:rsidRPr="00974C8D">
        <w:rPr>
          <w:rFonts w:ascii="Arial" w:hAnsi="Arial" w:cs="Arial"/>
        </w:rPr>
        <w:t>(emailing Media)</w:t>
      </w:r>
      <w:r w:rsidR="004F2BDF" w:rsidRPr="00974C8D">
        <w:rPr>
          <w:rFonts w:ascii="Arial" w:hAnsi="Arial" w:cs="Arial"/>
        </w:rPr>
        <w:t xml:space="preserve"> </w:t>
      </w:r>
      <w:r w:rsidRPr="00974C8D">
        <w:rPr>
          <w:rFonts w:ascii="Arial" w:hAnsi="Arial" w:cs="Arial"/>
        </w:rPr>
        <w:t xml:space="preserve">of the death as </w:t>
      </w:r>
      <w:r w:rsidR="00DD2B65" w:rsidRPr="00974C8D">
        <w:rPr>
          <w:rFonts w:ascii="Arial" w:hAnsi="Arial" w:cs="Arial"/>
        </w:rPr>
        <w:t>the</w:t>
      </w:r>
      <w:r w:rsidR="00DD2B65">
        <w:rPr>
          <w:rFonts w:ascii="Arial" w:hAnsi="Arial" w:cs="Arial"/>
        </w:rPr>
        <w:t>re</w:t>
      </w:r>
      <w:r w:rsidR="00DD2B65" w:rsidRPr="00974C8D">
        <w:rPr>
          <w:rFonts w:ascii="Arial" w:hAnsi="Arial" w:cs="Arial"/>
        </w:rPr>
        <w:t xml:space="preserve"> </w:t>
      </w:r>
      <w:r w:rsidRPr="00974C8D">
        <w:rPr>
          <w:rFonts w:ascii="Arial" w:hAnsi="Arial" w:cs="Arial"/>
        </w:rPr>
        <w:t>may be interest out</w:t>
      </w:r>
      <w:r w:rsidR="002D68CF">
        <w:rPr>
          <w:rFonts w:ascii="Arial" w:hAnsi="Arial" w:cs="Arial"/>
        </w:rPr>
        <w:t xml:space="preserve"> </w:t>
      </w:r>
      <w:r w:rsidRPr="00974C8D">
        <w:rPr>
          <w:rFonts w:ascii="Arial" w:hAnsi="Arial" w:cs="Arial"/>
        </w:rPr>
        <w:t xml:space="preserve">with the council </w:t>
      </w:r>
    </w:p>
    <w:p w14:paraId="22CD6312" w14:textId="77777777" w:rsidR="002540A2" w:rsidRPr="00FE6C1C" w:rsidRDefault="00AE7396" w:rsidP="008D29F0">
      <w:pPr>
        <w:ind w:left="113"/>
        <w:jc w:val="both"/>
        <w:rPr>
          <w:rFonts w:ascii="Arial" w:hAnsi="Arial" w:cs="Arial"/>
          <w:b/>
        </w:rPr>
      </w:pPr>
      <w:r w:rsidRPr="00FE6C1C">
        <w:rPr>
          <w:rFonts w:ascii="Arial" w:hAnsi="Arial" w:cs="Arial"/>
          <w:b/>
        </w:rPr>
        <w:t>2. Support for People</w:t>
      </w:r>
    </w:p>
    <w:p w14:paraId="3C5E70CC" w14:textId="77777777" w:rsidR="001B2058" w:rsidRPr="00974C8D" w:rsidRDefault="004F2BDF" w:rsidP="008D29F0">
      <w:pPr>
        <w:pStyle w:val="ListParagraph"/>
        <w:numPr>
          <w:ilvl w:val="0"/>
          <w:numId w:val="1"/>
        </w:numPr>
        <w:jc w:val="both"/>
        <w:rPr>
          <w:rFonts w:ascii="Arial" w:hAnsi="Arial" w:cs="Arial"/>
        </w:rPr>
      </w:pPr>
      <w:r w:rsidRPr="00974C8D">
        <w:rPr>
          <w:rFonts w:ascii="Arial" w:hAnsi="Arial" w:cs="Arial"/>
        </w:rPr>
        <w:t>Support for yourself – Managing the death of a member of your team wil</w:t>
      </w:r>
      <w:r w:rsidR="001B2058" w:rsidRPr="00974C8D">
        <w:rPr>
          <w:rFonts w:ascii="Arial" w:hAnsi="Arial" w:cs="Arial"/>
        </w:rPr>
        <w:t>l</w:t>
      </w:r>
      <w:r w:rsidRPr="00974C8D">
        <w:rPr>
          <w:rFonts w:ascii="Arial" w:hAnsi="Arial" w:cs="Arial"/>
        </w:rPr>
        <w:t xml:space="preserve"> be an extremely challenging time for you as a manager. Ensure that you prioritise your own wellbeing and seek support from colleagues within the work place </w:t>
      </w:r>
      <w:r w:rsidR="001B2058" w:rsidRPr="00974C8D">
        <w:rPr>
          <w:rFonts w:ascii="Arial" w:hAnsi="Arial" w:cs="Arial"/>
        </w:rPr>
        <w:t xml:space="preserve">to help you at this time. It will be important that you feel well supported in order to enable you to support others. </w:t>
      </w:r>
    </w:p>
    <w:p w14:paraId="0E1A11FC" w14:textId="77777777" w:rsidR="00F218B4" w:rsidRPr="00F218B4" w:rsidRDefault="00F218B4" w:rsidP="008D29F0">
      <w:pPr>
        <w:pStyle w:val="ListParagraph"/>
        <w:numPr>
          <w:ilvl w:val="0"/>
          <w:numId w:val="1"/>
        </w:numPr>
        <w:jc w:val="both"/>
        <w:rPr>
          <w:rFonts w:ascii="Arial" w:hAnsi="Arial" w:cs="Arial"/>
        </w:rPr>
      </w:pPr>
      <w:r w:rsidRPr="00F218B4">
        <w:rPr>
          <w:rFonts w:ascii="Arial" w:hAnsi="Arial" w:cs="Arial"/>
        </w:rPr>
        <w:t>It’s not unusual for people to experience shock, sadness and sometimes anger when told of a colleague’s death. We need to provide support for these colleagues to help them in this difficult time.</w:t>
      </w:r>
    </w:p>
    <w:p w14:paraId="1930BC27" w14:textId="77777777" w:rsidR="002540A2" w:rsidRDefault="002540A2" w:rsidP="008D29F0">
      <w:pPr>
        <w:pStyle w:val="ListParagraph"/>
        <w:numPr>
          <w:ilvl w:val="0"/>
          <w:numId w:val="1"/>
        </w:numPr>
        <w:jc w:val="both"/>
        <w:rPr>
          <w:rFonts w:ascii="Arial" w:hAnsi="Arial" w:cs="Arial"/>
        </w:rPr>
      </w:pPr>
      <w:r w:rsidRPr="00FE6C1C">
        <w:rPr>
          <w:rFonts w:ascii="Arial" w:hAnsi="Arial" w:cs="Arial"/>
        </w:rPr>
        <w:t>Plan how to provide the team with an opportunity to meet together in person at the earliest opportunity to provide peer support. If</w:t>
      </w:r>
      <w:r w:rsidR="002D68CF">
        <w:rPr>
          <w:rFonts w:ascii="Arial" w:hAnsi="Arial" w:cs="Arial"/>
        </w:rPr>
        <w:t xml:space="preserve"> some team members are</w:t>
      </w:r>
      <w:r w:rsidRPr="00FE6C1C">
        <w:rPr>
          <w:rFonts w:ascii="Arial" w:hAnsi="Arial" w:cs="Arial"/>
        </w:rPr>
        <w:t xml:space="preserve"> unable to attend, plan in time to catch up with them individually in-person or on Teams. </w:t>
      </w:r>
    </w:p>
    <w:p w14:paraId="7DAEE235" w14:textId="77777777" w:rsidR="00E62DA5" w:rsidRPr="001F69D3" w:rsidRDefault="00E62DA5" w:rsidP="008D29F0">
      <w:pPr>
        <w:pStyle w:val="ListParagraph"/>
        <w:numPr>
          <w:ilvl w:val="0"/>
          <w:numId w:val="1"/>
        </w:numPr>
        <w:jc w:val="both"/>
        <w:rPr>
          <w:rFonts w:ascii="Arial" w:hAnsi="Arial" w:cs="Arial"/>
        </w:rPr>
      </w:pPr>
      <w:r w:rsidRPr="00E62DA5">
        <w:rPr>
          <w:rFonts w:ascii="Arial" w:hAnsi="Arial" w:cs="Arial"/>
        </w:rPr>
        <w:t xml:space="preserve">Managers should </w:t>
      </w:r>
      <w:r w:rsidR="002D68CF">
        <w:rPr>
          <w:rFonts w:ascii="Arial" w:hAnsi="Arial" w:cs="Arial"/>
        </w:rPr>
        <w:t xml:space="preserve">share appropriate </w:t>
      </w:r>
      <w:r w:rsidRPr="00E62DA5">
        <w:rPr>
          <w:rFonts w:ascii="Arial" w:hAnsi="Arial" w:cs="Arial"/>
        </w:rPr>
        <w:t>information with close colleagues in a timely manner.</w:t>
      </w:r>
      <w:r w:rsidR="001F69D3">
        <w:rPr>
          <w:rFonts w:ascii="Arial" w:hAnsi="Arial" w:cs="Arial"/>
        </w:rPr>
        <w:t xml:space="preserve"> </w:t>
      </w:r>
      <w:r w:rsidR="001F69D3" w:rsidRPr="001F69D3">
        <w:rPr>
          <w:rFonts w:ascii="Arial" w:hAnsi="Arial" w:cs="Arial"/>
        </w:rPr>
        <w:t>Communicate information to employees who are temporarily away from</w:t>
      </w:r>
      <w:r w:rsidR="001F69D3">
        <w:rPr>
          <w:rFonts w:ascii="Arial" w:hAnsi="Arial" w:cs="Arial"/>
        </w:rPr>
        <w:t xml:space="preserve"> </w:t>
      </w:r>
      <w:r w:rsidR="001F69D3" w:rsidRPr="001F69D3">
        <w:rPr>
          <w:rFonts w:ascii="Arial" w:hAnsi="Arial" w:cs="Arial"/>
        </w:rPr>
        <w:t>work e.g. on holiday or on maternity leave, where it is thought to be appropriate.</w:t>
      </w:r>
    </w:p>
    <w:p w14:paraId="3928F461" w14:textId="77777777" w:rsidR="00AE7396" w:rsidRPr="00FE6C1C" w:rsidRDefault="00AE7396" w:rsidP="008D29F0">
      <w:pPr>
        <w:pStyle w:val="ListParagraph"/>
        <w:numPr>
          <w:ilvl w:val="0"/>
          <w:numId w:val="1"/>
        </w:numPr>
        <w:jc w:val="both"/>
        <w:rPr>
          <w:rFonts w:ascii="Arial" w:hAnsi="Arial" w:cs="Arial"/>
        </w:rPr>
      </w:pPr>
      <w:r w:rsidRPr="00FE6C1C">
        <w:rPr>
          <w:rFonts w:ascii="Arial" w:hAnsi="Arial" w:cs="Arial"/>
        </w:rPr>
        <w:t>Remember that many colleagues may want to attend the funeral to pay their respects – so talk to them about this and agree what can be accommodated. If the colleague had more than one council job, you should make the</w:t>
      </w:r>
      <w:r w:rsidR="00B50E32">
        <w:rPr>
          <w:rFonts w:ascii="Arial" w:hAnsi="Arial" w:cs="Arial"/>
        </w:rPr>
        <w:t>ir</w:t>
      </w:r>
      <w:r w:rsidRPr="00FE6C1C">
        <w:rPr>
          <w:rFonts w:ascii="Arial" w:hAnsi="Arial" w:cs="Arial"/>
        </w:rPr>
        <w:t xml:space="preserve"> other manager</w:t>
      </w:r>
      <w:r w:rsidR="002D68CF">
        <w:rPr>
          <w:rFonts w:ascii="Arial" w:hAnsi="Arial" w:cs="Arial"/>
        </w:rPr>
        <w:t>(</w:t>
      </w:r>
      <w:r w:rsidRPr="00FE6C1C">
        <w:rPr>
          <w:rFonts w:ascii="Arial" w:hAnsi="Arial" w:cs="Arial"/>
        </w:rPr>
        <w:t>s</w:t>
      </w:r>
      <w:r w:rsidR="002D68CF">
        <w:rPr>
          <w:rFonts w:ascii="Arial" w:hAnsi="Arial" w:cs="Arial"/>
        </w:rPr>
        <w:t>)</w:t>
      </w:r>
      <w:r w:rsidRPr="00FE6C1C">
        <w:rPr>
          <w:rFonts w:ascii="Arial" w:hAnsi="Arial" w:cs="Arial"/>
        </w:rPr>
        <w:t xml:space="preserve"> aware of the funeral arrangements so they can discuss with any other colleagues who may want to attend.</w:t>
      </w:r>
      <w:r w:rsidR="00AB5A4B">
        <w:rPr>
          <w:rFonts w:ascii="Arial" w:hAnsi="Arial" w:cs="Arial"/>
        </w:rPr>
        <w:t xml:space="preserve"> </w:t>
      </w:r>
      <w:r w:rsidR="001F69D3">
        <w:rPr>
          <w:rFonts w:ascii="Arial" w:hAnsi="Arial" w:cs="Arial"/>
        </w:rPr>
        <w:t>R</w:t>
      </w:r>
      <w:r w:rsidR="001F69D3" w:rsidRPr="001F69D3">
        <w:rPr>
          <w:rFonts w:ascii="Arial" w:hAnsi="Arial" w:cs="Arial"/>
        </w:rPr>
        <w:t xml:space="preserve">efer to the </w:t>
      </w:r>
      <w:r w:rsidR="001F69D3" w:rsidRPr="00AB5A4B">
        <w:rPr>
          <w:rFonts w:ascii="Arial" w:hAnsi="Arial" w:cs="Arial"/>
        </w:rPr>
        <w:t>Special Leave Procedure</w:t>
      </w:r>
      <w:r w:rsidR="001F69D3" w:rsidRPr="001F69D3">
        <w:rPr>
          <w:rFonts w:ascii="Arial" w:hAnsi="Arial" w:cs="Arial"/>
        </w:rPr>
        <w:t xml:space="preserve"> or contact HR.</w:t>
      </w:r>
    </w:p>
    <w:p w14:paraId="73340115" w14:textId="4E0BED5C" w:rsidR="00AE7396" w:rsidRPr="00FE6C1C" w:rsidRDefault="00AE7396" w:rsidP="008D29F0">
      <w:pPr>
        <w:pStyle w:val="ListParagraph"/>
        <w:numPr>
          <w:ilvl w:val="0"/>
          <w:numId w:val="1"/>
        </w:numPr>
        <w:jc w:val="both"/>
        <w:rPr>
          <w:rFonts w:ascii="Arial" w:hAnsi="Arial" w:cs="Arial"/>
        </w:rPr>
      </w:pPr>
      <w:r w:rsidRPr="00FE6C1C">
        <w:rPr>
          <w:rFonts w:ascii="Arial" w:hAnsi="Arial" w:cs="Arial"/>
        </w:rPr>
        <w:t xml:space="preserve">Remember we have an </w:t>
      </w:r>
      <w:hyperlink r:id="rId9" w:history="1">
        <w:r w:rsidRPr="008D29F0">
          <w:rPr>
            <w:rStyle w:val="Hyperlink"/>
            <w:rFonts w:ascii="Arial" w:hAnsi="Arial" w:cs="Arial"/>
          </w:rPr>
          <w:t>Employee Assistance Programme (EAP)</w:t>
        </w:r>
      </w:hyperlink>
      <w:r w:rsidRPr="004F2BDF">
        <w:rPr>
          <w:rFonts w:ascii="Arial" w:hAnsi="Arial" w:cs="Arial"/>
          <w:i/>
          <w:color w:val="0070C0"/>
        </w:rPr>
        <w:t xml:space="preserve"> </w:t>
      </w:r>
      <w:r w:rsidR="004F2BDF" w:rsidRPr="004F2BDF">
        <w:rPr>
          <w:rFonts w:ascii="Arial" w:hAnsi="Arial" w:cs="Arial"/>
          <w:i/>
          <w:color w:val="0070C0"/>
        </w:rPr>
        <w:t xml:space="preserve"> </w:t>
      </w:r>
      <w:r w:rsidRPr="00FE6C1C">
        <w:rPr>
          <w:rFonts w:ascii="Arial" w:hAnsi="Arial" w:cs="Arial"/>
        </w:rPr>
        <w:t xml:space="preserve">who can provide colleagues with support. You may want to contact EAP directly to let them know that a colleague has died and that they may get calls from a number of colleagues seeking support. </w:t>
      </w:r>
      <w:r w:rsidR="00657389">
        <w:rPr>
          <w:rFonts w:ascii="Arial" w:hAnsi="Arial" w:cs="Arial"/>
        </w:rPr>
        <w:t xml:space="preserve">HR Policy &amp; Advice Team would be able to assist with this. </w:t>
      </w:r>
    </w:p>
    <w:p w14:paraId="371E3D30" w14:textId="78585002" w:rsidR="00B61694" w:rsidRPr="00315030" w:rsidRDefault="00AE7396" w:rsidP="00315030">
      <w:pPr>
        <w:pStyle w:val="ListParagraph"/>
        <w:numPr>
          <w:ilvl w:val="0"/>
          <w:numId w:val="1"/>
        </w:numPr>
        <w:jc w:val="both"/>
        <w:rPr>
          <w:rFonts w:ascii="Arial" w:hAnsi="Arial" w:cs="Arial"/>
        </w:rPr>
      </w:pPr>
      <w:r w:rsidRPr="00FE6C1C">
        <w:rPr>
          <w:rFonts w:ascii="Arial" w:hAnsi="Arial" w:cs="Arial"/>
        </w:rPr>
        <w:t xml:space="preserve">In some circumstances it may be appropriate to provide the support of an experienced trauma counsellor. If you think this would be help, you should contact </w:t>
      </w:r>
      <w:r w:rsidR="00657389">
        <w:rPr>
          <w:rFonts w:ascii="Arial" w:hAnsi="Arial" w:cs="Arial"/>
        </w:rPr>
        <w:t xml:space="preserve">HR Policy &amp; Advice Team and they can liaise with </w:t>
      </w:r>
      <w:r w:rsidRPr="00FE6C1C">
        <w:rPr>
          <w:rFonts w:ascii="Arial" w:hAnsi="Arial" w:cs="Arial"/>
        </w:rPr>
        <w:t xml:space="preserve">EAP </w:t>
      </w:r>
      <w:r w:rsidR="00657389">
        <w:rPr>
          <w:rFonts w:ascii="Arial" w:hAnsi="Arial" w:cs="Arial"/>
        </w:rPr>
        <w:t xml:space="preserve">services initially </w:t>
      </w:r>
      <w:r w:rsidRPr="00FE6C1C">
        <w:rPr>
          <w:rFonts w:ascii="Arial" w:hAnsi="Arial" w:cs="Arial"/>
        </w:rPr>
        <w:t xml:space="preserve">to arrange </w:t>
      </w:r>
      <w:r w:rsidR="00657389">
        <w:rPr>
          <w:rFonts w:ascii="Arial" w:hAnsi="Arial" w:cs="Arial"/>
        </w:rPr>
        <w:t>this</w:t>
      </w:r>
      <w:r w:rsidRPr="00FE6C1C">
        <w:rPr>
          <w:rFonts w:ascii="Arial" w:hAnsi="Arial" w:cs="Arial"/>
        </w:rPr>
        <w:t>.</w:t>
      </w:r>
    </w:p>
    <w:p w14:paraId="7961AE82" w14:textId="77777777" w:rsidR="007155BB" w:rsidRDefault="007155BB" w:rsidP="007155BB">
      <w:pPr>
        <w:rPr>
          <w:rFonts w:ascii="Arial" w:hAnsi="Arial" w:cs="Arial"/>
          <w:b/>
        </w:rPr>
      </w:pPr>
      <w:r w:rsidRPr="00FE6C1C">
        <w:rPr>
          <w:rFonts w:ascii="Arial" w:hAnsi="Arial" w:cs="Arial"/>
          <w:b/>
        </w:rPr>
        <w:t xml:space="preserve">3. </w:t>
      </w:r>
      <w:r w:rsidR="00FE6C1C" w:rsidRPr="00FE6C1C">
        <w:rPr>
          <w:rFonts w:ascii="Arial" w:hAnsi="Arial" w:cs="Arial"/>
          <w:b/>
        </w:rPr>
        <w:t>Service Delivery</w:t>
      </w:r>
    </w:p>
    <w:p w14:paraId="3370A84A" w14:textId="77777777" w:rsidR="00FE6C1C" w:rsidRPr="005523FD" w:rsidRDefault="00FE6C1C" w:rsidP="008D29F0">
      <w:pPr>
        <w:ind w:left="360"/>
        <w:jc w:val="both"/>
        <w:rPr>
          <w:rFonts w:ascii="Arial" w:hAnsi="Arial" w:cs="Arial"/>
        </w:rPr>
      </w:pPr>
      <w:r w:rsidRPr="005523FD">
        <w:rPr>
          <w:rFonts w:ascii="Arial" w:hAnsi="Arial" w:cs="Arial"/>
        </w:rPr>
        <w:t xml:space="preserve">It is important that a plan is established to manage the workload of the colleague who has passed away. </w:t>
      </w:r>
      <w:r w:rsidR="005523FD">
        <w:rPr>
          <w:rFonts w:ascii="Arial" w:hAnsi="Arial" w:cs="Arial"/>
        </w:rPr>
        <w:t>T</w:t>
      </w:r>
      <w:r w:rsidR="005523FD" w:rsidRPr="005523FD">
        <w:rPr>
          <w:rFonts w:ascii="Arial" w:hAnsi="Arial" w:cs="Arial"/>
        </w:rPr>
        <w:t xml:space="preserve">his should be </w:t>
      </w:r>
      <w:r w:rsidR="00B50E32">
        <w:rPr>
          <w:rFonts w:ascii="Arial" w:hAnsi="Arial" w:cs="Arial"/>
        </w:rPr>
        <w:t>d</w:t>
      </w:r>
      <w:r w:rsidR="005523FD">
        <w:rPr>
          <w:rFonts w:ascii="Arial" w:hAnsi="Arial" w:cs="Arial"/>
        </w:rPr>
        <w:t>ealt with</w:t>
      </w:r>
      <w:r w:rsidR="005523FD" w:rsidRPr="005523FD">
        <w:rPr>
          <w:rFonts w:ascii="Arial" w:hAnsi="Arial" w:cs="Arial"/>
        </w:rPr>
        <w:t xml:space="preserve"> sensitively</w:t>
      </w:r>
      <w:r w:rsidR="005523FD">
        <w:rPr>
          <w:rFonts w:ascii="Arial" w:hAnsi="Arial" w:cs="Arial"/>
        </w:rPr>
        <w:t xml:space="preserve"> and unless it is absolutely necessary </w:t>
      </w:r>
      <w:r w:rsidR="005523FD">
        <w:rPr>
          <w:rFonts w:ascii="Arial" w:hAnsi="Arial" w:cs="Arial"/>
        </w:rPr>
        <w:lastRenderedPageBreak/>
        <w:t>to deal with this immediately it should</w:t>
      </w:r>
      <w:r w:rsidR="002D68CF">
        <w:rPr>
          <w:rFonts w:ascii="Arial" w:hAnsi="Arial" w:cs="Arial"/>
        </w:rPr>
        <w:t xml:space="preserve"> be</w:t>
      </w:r>
      <w:r w:rsidR="005523FD">
        <w:rPr>
          <w:rFonts w:ascii="Arial" w:hAnsi="Arial" w:cs="Arial"/>
        </w:rPr>
        <w:t xml:space="preserve"> left for a few days until people have got over the initial shock</w:t>
      </w:r>
      <w:r w:rsidR="002D68CF">
        <w:rPr>
          <w:rFonts w:ascii="Arial" w:hAnsi="Arial" w:cs="Arial"/>
        </w:rPr>
        <w:t>.</w:t>
      </w:r>
      <w:r w:rsidR="005523FD">
        <w:rPr>
          <w:rFonts w:ascii="Arial" w:hAnsi="Arial" w:cs="Arial"/>
        </w:rPr>
        <w:t xml:space="preserve"> </w:t>
      </w:r>
    </w:p>
    <w:p w14:paraId="03F4EA7D" w14:textId="77777777" w:rsidR="002540A2" w:rsidRPr="00FE6C1C" w:rsidRDefault="002540A2" w:rsidP="008D29F0">
      <w:pPr>
        <w:pStyle w:val="ListParagraph"/>
        <w:numPr>
          <w:ilvl w:val="0"/>
          <w:numId w:val="4"/>
        </w:numPr>
        <w:jc w:val="both"/>
        <w:rPr>
          <w:rFonts w:ascii="Arial" w:hAnsi="Arial" w:cs="Arial"/>
        </w:rPr>
      </w:pPr>
      <w:r w:rsidRPr="00FE6C1C">
        <w:rPr>
          <w:rFonts w:ascii="Arial" w:hAnsi="Arial" w:cs="Arial"/>
        </w:rPr>
        <w:t xml:space="preserve">Consider how the workload of the person will be best managed until future plans are confirmed. </w:t>
      </w:r>
    </w:p>
    <w:p w14:paraId="65D47B73" w14:textId="77777777" w:rsidR="002540A2" w:rsidRPr="00FE6C1C" w:rsidRDefault="002540A2" w:rsidP="008D29F0">
      <w:pPr>
        <w:pStyle w:val="ListParagraph"/>
        <w:numPr>
          <w:ilvl w:val="0"/>
          <w:numId w:val="4"/>
        </w:numPr>
        <w:jc w:val="both"/>
        <w:rPr>
          <w:rFonts w:ascii="Arial" w:hAnsi="Arial" w:cs="Arial"/>
        </w:rPr>
      </w:pPr>
      <w:r w:rsidRPr="00FE6C1C">
        <w:rPr>
          <w:rFonts w:ascii="Arial" w:hAnsi="Arial" w:cs="Arial"/>
        </w:rPr>
        <w:t xml:space="preserve">Consider how priority tasks can be shared across the existing team. </w:t>
      </w:r>
    </w:p>
    <w:p w14:paraId="2390D3E7" w14:textId="77777777" w:rsidR="002540A2" w:rsidRPr="00FE6C1C" w:rsidRDefault="002540A2" w:rsidP="008D29F0">
      <w:pPr>
        <w:pStyle w:val="ListParagraph"/>
        <w:numPr>
          <w:ilvl w:val="0"/>
          <w:numId w:val="4"/>
        </w:numPr>
        <w:jc w:val="both"/>
        <w:rPr>
          <w:rFonts w:ascii="Arial" w:hAnsi="Arial" w:cs="Arial"/>
        </w:rPr>
      </w:pPr>
      <w:r w:rsidRPr="00FE6C1C">
        <w:rPr>
          <w:rFonts w:ascii="Arial" w:hAnsi="Arial" w:cs="Arial"/>
        </w:rPr>
        <w:t xml:space="preserve">Provide clear information on the changes as soon as possible to the team and to “customers.” </w:t>
      </w:r>
    </w:p>
    <w:p w14:paraId="061E18B1" w14:textId="77777777" w:rsidR="002540A2" w:rsidRDefault="000A065E" w:rsidP="008D29F0">
      <w:pPr>
        <w:pStyle w:val="ListParagraph"/>
        <w:numPr>
          <w:ilvl w:val="0"/>
          <w:numId w:val="4"/>
        </w:numPr>
        <w:jc w:val="both"/>
        <w:rPr>
          <w:rFonts w:ascii="Arial" w:hAnsi="Arial" w:cs="Arial"/>
        </w:rPr>
      </w:pPr>
      <w:r w:rsidRPr="00372280">
        <w:rPr>
          <w:rFonts w:ascii="Arial" w:hAnsi="Arial" w:cs="Arial"/>
        </w:rPr>
        <w:t xml:space="preserve">Consideration should also be given to the needs of clients, e.g. a need to support school pupils in the event of the death of a teacher, or care home residents in the event of the death of a </w:t>
      </w:r>
      <w:proofErr w:type="spellStart"/>
      <w:r w:rsidRPr="00372280">
        <w:rPr>
          <w:rFonts w:ascii="Arial" w:hAnsi="Arial" w:cs="Arial"/>
        </w:rPr>
        <w:t>carer</w:t>
      </w:r>
      <w:proofErr w:type="spellEnd"/>
      <w:r w:rsidRPr="00372280">
        <w:rPr>
          <w:rFonts w:ascii="Arial" w:hAnsi="Arial" w:cs="Arial"/>
        </w:rPr>
        <w:t xml:space="preserve">. Support to others who are affected by a bereavement can be sought from external organisations that specialise in this area, </w:t>
      </w:r>
      <w:r w:rsidR="00372280">
        <w:rPr>
          <w:rFonts w:ascii="Arial" w:hAnsi="Arial" w:cs="Arial"/>
        </w:rPr>
        <w:t>some are listed below:</w:t>
      </w:r>
    </w:p>
    <w:p w14:paraId="4BA5F4A0" w14:textId="77777777" w:rsidR="00372280" w:rsidRPr="00372280" w:rsidRDefault="00372280" w:rsidP="00372280">
      <w:pPr>
        <w:pStyle w:val="ListParagraph"/>
        <w:rPr>
          <w:rFonts w:ascii="Arial" w:hAnsi="Arial" w:cs="Arial"/>
        </w:rPr>
      </w:pPr>
    </w:p>
    <w:p w14:paraId="38A66C0D" w14:textId="77777777" w:rsidR="00372280" w:rsidRPr="003D7838" w:rsidRDefault="00372280" w:rsidP="00372280">
      <w:pPr>
        <w:pStyle w:val="ListParagraph"/>
        <w:ind w:left="360"/>
        <w:rPr>
          <w:rFonts w:ascii="Arial" w:hAnsi="Arial" w:cs="Arial"/>
          <w:u w:val="single"/>
        </w:rPr>
      </w:pPr>
      <w:r w:rsidRPr="003D7838">
        <w:rPr>
          <w:rFonts w:ascii="Arial" w:hAnsi="Arial" w:cs="Arial"/>
          <w:u w:val="single"/>
        </w:rPr>
        <w:t>Other Resources</w:t>
      </w:r>
    </w:p>
    <w:p w14:paraId="638C04F7" w14:textId="77777777" w:rsidR="00372280" w:rsidRPr="00F218B4" w:rsidRDefault="00372280" w:rsidP="00372280">
      <w:pPr>
        <w:pStyle w:val="ListParagraph"/>
        <w:numPr>
          <w:ilvl w:val="0"/>
          <w:numId w:val="1"/>
        </w:numPr>
        <w:shd w:val="clear" w:color="auto" w:fill="FFFFFF"/>
        <w:spacing w:after="100" w:afterAutospacing="1" w:line="240" w:lineRule="auto"/>
        <w:rPr>
          <w:rFonts w:ascii="Arial" w:eastAsia="Times New Roman" w:hAnsi="Arial" w:cs="Arial"/>
          <w:color w:val="282828"/>
          <w:lang w:eastAsia="en-GB"/>
        </w:rPr>
      </w:pPr>
      <w:r w:rsidRPr="00F218B4">
        <w:rPr>
          <w:rFonts w:ascii="Arial" w:eastAsia="Times New Roman" w:hAnsi="Arial" w:cs="Arial"/>
          <w:color w:val="282828"/>
          <w:lang w:eastAsia="en-GB"/>
        </w:rPr>
        <w:t>Cruse Bereavement Care: </w:t>
      </w:r>
      <w:hyperlink r:id="rId10" w:history="1">
        <w:r w:rsidRPr="00F218B4">
          <w:rPr>
            <w:rFonts w:ascii="Arial" w:eastAsia="Times New Roman" w:hAnsi="Arial" w:cs="Arial"/>
            <w:color w:val="00394E"/>
            <w:u w:val="single"/>
            <w:lang w:eastAsia="en-GB"/>
          </w:rPr>
          <w:t>www.cruse.org.uk</w:t>
        </w:r>
      </w:hyperlink>
      <w:r w:rsidRPr="00F218B4">
        <w:rPr>
          <w:rFonts w:ascii="Arial" w:eastAsia="Times New Roman" w:hAnsi="Arial" w:cs="Arial"/>
          <w:color w:val="282828"/>
          <w:lang w:eastAsia="en-GB"/>
        </w:rPr>
        <w:t>, 0808 808 1677</w:t>
      </w:r>
    </w:p>
    <w:p w14:paraId="0DA75432" w14:textId="77777777" w:rsidR="00372280" w:rsidRPr="00F218B4" w:rsidRDefault="00372280" w:rsidP="00372280">
      <w:pPr>
        <w:pStyle w:val="ListParagraph"/>
        <w:numPr>
          <w:ilvl w:val="0"/>
          <w:numId w:val="1"/>
        </w:numPr>
        <w:shd w:val="clear" w:color="auto" w:fill="FFFFFF"/>
        <w:spacing w:after="100" w:afterAutospacing="1" w:line="240" w:lineRule="auto"/>
        <w:rPr>
          <w:rFonts w:ascii="Arial" w:eastAsia="Times New Roman" w:hAnsi="Arial" w:cs="Arial"/>
          <w:color w:val="282828"/>
          <w:lang w:eastAsia="en-GB"/>
        </w:rPr>
      </w:pPr>
      <w:r w:rsidRPr="00F218B4">
        <w:rPr>
          <w:rFonts w:ascii="Arial" w:eastAsia="Times New Roman" w:hAnsi="Arial" w:cs="Arial"/>
          <w:color w:val="282828"/>
          <w:lang w:eastAsia="en-GB"/>
        </w:rPr>
        <w:t>Cruse Bereavement Care Scotland: </w:t>
      </w:r>
      <w:hyperlink r:id="rId11" w:history="1">
        <w:r w:rsidRPr="00F218B4">
          <w:rPr>
            <w:rFonts w:ascii="Arial" w:eastAsia="Times New Roman" w:hAnsi="Arial" w:cs="Arial"/>
            <w:color w:val="00729A"/>
            <w:u w:val="single"/>
            <w:lang w:eastAsia="en-GB"/>
          </w:rPr>
          <w:t>www.crusescotland.org.uk</w:t>
        </w:r>
      </w:hyperlink>
      <w:r w:rsidRPr="00F218B4">
        <w:rPr>
          <w:rFonts w:ascii="Arial" w:eastAsia="Times New Roman" w:hAnsi="Arial" w:cs="Arial"/>
          <w:color w:val="282828"/>
          <w:lang w:eastAsia="en-GB"/>
        </w:rPr>
        <w:t>, 0845 600 2227</w:t>
      </w:r>
    </w:p>
    <w:p w14:paraId="6755BB2F" w14:textId="77777777" w:rsidR="00372280" w:rsidRPr="00F218B4" w:rsidRDefault="00372280" w:rsidP="00372280">
      <w:pPr>
        <w:pStyle w:val="ListParagraph"/>
        <w:numPr>
          <w:ilvl w:val="0"/>
          <w:numId w:val="1"/>
        </w:numPr>
        <w:shd w:val="clear" w:color="auto" w:fill="FFFFFF"/>
        <w:spacing w:after="100" w:afterAutospacing="1" w:line="240" w:lineRule="auto"/>
        <w:rPr>
          <w:rFonts w:ascii="Arial" w:eastAsia="Times New Roman" w:hAnsi="Arial" w:cs="Arial"/>
          <w:color w:val="282828"/>
          <w:lang w:eastAsia="en-GB"/>
        </w:rPr>
      </w:pPr>
      <w:r w:rsidRPr="00F218B4">
        <w:rPr>
          <w:rFonts w:ascii="Arial" w:eastAsia="Times New Roman" w:hAnsi="Arial" w:cs="Arial"/>
          <w:color w:val="282828"/>
          <w:lang w:eastAsia="en-GB"/>
        </w:rPr>
        <w:t>Bereavement Advice Centre: </w:t>
      </w:r>
      <w:hyperlink r:id="rId12" w:history="1">
        <w:r w:rsidRPr="00F218B4">
          <w:rPr>
            <w:rFonts w:ascii="Arial" w:eastAsia="Times New Roman" w:hAnsi="Arial" w:cs="Arial"/>
            <w:color w:val="00729A"/>
            <w:u w:val="single"/>
            <w:lang w:eastAsia="en-GB"/>
          </w:rPr>
          <w:t>https://bereavementadvice.org</w:t>
        </w:r>
      </w:hyperlink>
      <w:r w:rsidRPr="00F218B4">
        <w:rPr>
          <w:rFonts w:ascii="Arial" w:eastAsia="Times New Roman" w:hAnsi="Arial" w:cs="Arial"/>
          <w:color w:val="282828"/>
          <w:lang w:eastAsia="en-GB"/>
        </w:rPr>
        <w:t>, 0800 634 9494 0800 634 9494</w:t>
      </w:r>
    </w:p>
    <w:p w14:paraId="5EFADCAE" w14:textId="77777777" w:rsidR="002009D4" w:rsidRPr="00491C27" w:rsidRDefault="00372280" w:rsidP="002540A2">
      <w:pPr>
        <w:pStyle w:val="ListParagraph"/>
        <w:numPr>
          <w:ilvl w:val="0"/>
          <w:numId w:val="1"/>
        </w:numPr>
        <w:shd w:val="clear" w:color="auto" w:fill="FFFFFF"/>
        <w:spacing w:after="100" w:afterAutospacing="1" w:line="240" w:lineRule="auto"/>
        <w:rPr>
          <w:rFonts w:ascii="Arial" w:eastAsia="Times New Roman" w:hAnsi="Arial" w:cs="Arial"/>
          <w:color w:val="282828"/>
          <w:lang w:eastAsia="en-GB"/>
        </w:rPr>
      </w:pPr>
      <w:r w:rsidRPr="00F218B4">
        <w:rPr>
          <w:rFonts w:ascii="Arial" w:eastAsia="Times New Roman" w:hAnsi="Arial" w:cs="Arial"/>
          <w:color w:val="282828"/>
          <w:lang w:eastAsia="en-GB"/>
        </w:rPr>
        <w:t>Macmillan Cancer Support: </w:t>
      </w:r>
      <w:hyperlink r:id="rId13" w:history="1">
        <w:r w:rsidRPr="00F218B4">
          <w:rPr>
            <w:rFonts w:ascii="Arial" w:eastAsia="Times New Roman" w:hAnsi="Arial" w:cs="Arial"/>
            <w:color w:val="00729A"/>
            <w:u w:val="single"/>
            <w:lang w:eastAsia="en-GB"/>
          </w:rPr>
          <w:t>www.macmillan.org.uk</w:t>
        </w:r>
      </w:hyperlink>
      <w:r w:rsidRPr="00F218B4">
        <w:rPr>
          <w:rFonts w:ascii="Arial" w:eastAsia="Times New Roman" w:hAnsi="Arial" w:cs="Arial"/>
          <w:color w:val="282828"/>
          <w:lang w:eastAsia="en-GB"/>
        </w:rPr>
        <w:t>, 0808 808 00 00</w:t>
      </w:r>
    </w:p>
    <w:p w14:paraId="58F0DA8C" w14:textId="77777777" w:rsidR="002009D4" w:rsidRPr="00491C27" w:rsidRDefault="00491C27" w:rsidP="002009D4">
      <w:pPr>
        <w:rPr>
          <w:rFonts w:ascii="Arial" w:hAnsi="Arial" w:cs="Arial"/>
          <w:b/>
        </w:rPr>
      </w:pPr>
      <w:r w:rsidRPr="00491C27">
        <w:rPr>
          <w:rFonts w:ascii="Arial" w:hAnsi="Arial" w:cs="Arial"/>
          <w:b/>
        </w:rPr>
        <w:t xml:space="preserve">4. </w:t>
      </w:r>
      <w:r w:rsidR="002009D4" w:rsidRPr="00491C27">
        <w:rPr>
          <w:rFonts w:ascii="Arial" w:hAnsi="Arial" w:cs="Arial"/>
          <w:b/>
        </w:rPr>
        <w:t>Dealing with next of kin</w:t>
      </w:r>
    </w:p>
    <w:p w14:paraId="2AFD16CF" w14:textId="77777777" w:rsidR="002009D4" w:rsidRPr="00491C27" w:rsidRDefault="00491C27" w:rsidP="008D29F0">
      <w:pPr>
        <w:ind w:left="227"/>
        <w:jc w:val="both"/>
        <w:rPr>
          <w:rFonts w:ascii="Arial" w:hAnsi="Arial" w:cs="Arial"/>
        </w:rPr>
      </w:pPr>
      <w:r w:rsidRPr="00491C27">
        <w:rPr>
          <w:rFonts w:ascii="Arial" w:hAnsi="Arial" w:cs="Arial"/>
        </w:rPr>
        <w:t>The council should assign a</w:t>
      </w:r>
      <w:r w:rsidR="002009D4" w:rsidRPr="00491C27">
        <w:rPr>
          <w:rFonts w:ascii="Arial" w:hAnsi="Arial" w:cs="Arial"/>
        </w:rPr>
        <w:t xml:space="preserve"> single point of contact for the next of kin to avoid confusion at a distressing time.  At an appropriate time, this person will need to deal with questions, provide information and assist with what will be sensitive matters including:</w:t>
      </w:r>
    </w:p>
    <w:p w14:paraId="4A60D6E5" w14:textId="77777777" w:rsidR="002009D4" w:rsidRPr="00491C27" w:rsidRDefault="002009D4" w:rsidP="008D29F0">
      <w:pPr>
        <w:pStyle w:val="ListParagraph"/>
        <w:numPr>
          <w:ilvl w:val="0"/>
          <w:numId w:val="5"/>
        </w:numPr>
        <w:jc w:val="both"/>
        <w:rPr>
          <w:rFonts w:ascii="Arial" w:hAnsi="Arial" w:cs="Arial"/>
        </w:rPr>
      </w:pPr>
      <w:r w:rsidRPr="00491C27">
        <w:rPr>
          <w:rFonts w:ascii="Arial" w:hAnsi="Arial" w:cs="Arial"/>
        </w:rPr>
        <w:t>establishing when the funeral is to take place and asking whether colleagues of the deceased are welcome to attend.</w:t>
      </w:r>
    </w:p>
    <w:p w14:paraId="0020E4EA" w14:textId="77777777" w:rsidR="002009D4" w:rsidRPr="00491C27" w:rsidRDefault="002009D4" w:rsidP="008D29F0">
      <w:pPr>
        <w:pStyle w:val="ListParagraph"/>
        <w:numPr>
          <w:ilvl w:val="0"/>
          <w:numId w:val="5"/>
        </w:numPr>
        <w:jc w:val="both"/>
        <w:rPr>
          <w:rFonts w:ascii="Arial" w:hAnsi="Arial" w:cs="Arial"/>
        </w:rPr>
      </w:pPr>
      <w:r w:rsidRPr="00491C27">
        <w:rPr>
          <w:rFonts w:ascii="Arial" w:hAnsi="Arial" w:cs="Arial"/>
        </w:rPr>
        <w:t>advising colleagues about letters of condolence, floral and other tributes</w:t>
      </w:r>
    </w:p>
    <w:p w14:paraId="08FA90B2" w14:textId="77777777" w:rsidR="002009D4" w:rsidRPr="00491C27" w:rsidRDefault="002009D4" w:rsidP="008D29F0">
      <w:pPr>
        <w:pStyle w:val="ListParagraph"/>
        <w:numPr>
          <w:ilvl w:val="0"/>
          <w:numId w:val="5"/>
        </w:numPr>
        <w:jc w:val="both"/>
        <w:rPr>
          <w:rFonts w:ascii="Arial" w:hAnsi="Arial" w:cs="Arial"/>
        </w:rPr>
      </w:pPr>
      <w:r w:rsidRPr="00491C27">
        <w:rPr>
          <w:rFonts w:ascii="Arial" w:hAnsi="Arial" w:cs="Arial"/>
        </w:rPr>
        <w:t>arranging for personal possessions to be forwarded or collected and for the return</w:t>
      </w:r>
      <w:r w:rsidR="002D68CF">
        <w:rPr>
          <w:rFonts w:ascii="Arial" w:hAnsi="Arial" w:cs="Arial"/>
        </w:rPr>
        <w:t xml:space="preserve"> of</w:t>
      </w:r>
      <w:r w:rsidRPr="00491C27">
        <w:rPr>
          <w:rFonts w:ascii="Arial" w:hAnsi="Arial" w:cs="Arial"/>
        </w:rPr>
        <w:t xml:space="preserve"> any departmental equipment, </w:t>
      </w:r>
      <w:r w:rsidR="004904D2">
        <w:rPr>
          <w:rFonts w:ascii="Arial" w:hAnsi="Arial" w:cs="Arial"/>
        </w:rPr>
        <w:t xml:space="preserve">ID badge, </w:t>
      </w:r>
      <w:r w:rsidRPr="00491C27">
        <w:rPr>
          <w:rFonts w:ascii="Arial" w:hAnsi="Arial" w:cs="Arial"/>
        </w:rPr>
        <w:t xml:space="preserve">etc. </w:t>
      </w:r>
    </w:p>
    <w:p w14:paraId="0F8DAC2C" w14:textId="77777777" w:rsidR="002540A2" w:rsidRPr="00491C27" w:rsidRDefault="002009D4" w:rsidP="008D29F0">
      <w:pPr>
        <w:pStyle w:val="ListParagraph"/>
        <w:numPr>
          <w:ilvl w:val="0"/>
          <w:numId w:val="5"/>
        </w:numPr>
        <w:jc w:val="both"/>
        <w:rPr>
          <w:rFonts w:ascii="Arial" w:hAnsi="Arial" w:cs="Arial"/>
        </w:rPr>
      </w:pPr>
      <w:r w:rsidRPr="00491C27">
        <w:rPr>
          <w:rFonts w:ascii="Arial" w:hAnsi="Arial" w:cs="Arial"/>
        </w:rPr>
        <w:t>providing information about outstanding salary payments and death-in-service benefits</w:t>
      </w:r>
    </w:p>
    <w:p w14:paraId="4912DBFB" w14:textId="77777777" w:rsidR="00D2530D" w:rsidRPr="00491C27" w:rsidRDefault="00B87213" w:rsidP="008D29F0">
      <w:pPr>
        <w:shd w:val="clear" w:color="auto" w:fill="FFFFFF"/>
        <w:spacing w:after="0" w:line="360" w:lineRule="atLeast"/>
        <w:ind w:left="227"/>
        <w:jc w:val="both"/>
        <w:outlineLvl w:val="2"/>
        <w:rPr>
          <w:rFonts w:ascii="Arial" w:eastAsia="Times New Roman" w:hAnsi="Arial" w:cs="Arial"/>
          <w:bCs/>
          <w:lang w:eastAsia="en-GB"/>
        </w:rPr>
      </w:pPr>
      <w:hyperlink r:id="rId14" w:anchor="collapse1368331" w:history="1">
        <w:r w:rsidR="00D2530D" w:rsidRPr="00491C27">
          <w:rPr>
            <w:rFonts w:ascii="Arial" w:eastAsia="Times New Roman" w:hAnsi="Arial" w:cs="Arial"/>
            <w:bCs/>
            <w:u w:val="single"/>
            <w:lang w:eastAsia="en-GB"/>
          </w:rPr>
          <w:t>Personal items</w:t>
        </w:r>
      </w:hyperlink>
    </w:p>
    <w:p w14:paraId="22AFDBC3" w14:textId="7C4A8834" w:rsidR="008D29F0" w:rsidRDefault="00D2530D" w:rsidP="00B61694">
      <w:pPr>
        <w:spacing w:after="0" w:line="240" w:lineRule="auto"/>
        <w:ind w:left="227"/>
        <w:jc w:val="both"/>
        <w:rPr>
          <w:rFonts w:ascii="Arial" w:eastAsia="Times New Roman" w:hAnsi="Arial" w:cs="Arial"/>
          <w:lang w:eastAsia="en-GB"/>
        </w:rPr>
      </w:pPr>
      <w:r w:rsidRPr="00491C27">
        <w:rPr>
          <w:rFonts w:ascii="Arial" w:eastAsia="Times New Roman" w:hAnsi="Arial" w:cs="Arial"/>
          <w:lang w:eastAsia="en-GB"/>
        </w:rPr>
        <w:t>It is best not to deal with any personal items left at work too</w:t>
      </w:r>
      <w:r w:rsidR="002D68CF">
        <w:rPr>
          <w:rFonts w:ascii="Arial" w:eastAsia="Times New Roman" w:hAnsi="Arial" w:cs="Arial"/>
          <w:lang w:eastAsia="en-GB"/>
        </w:rPr>
        <w:t xml:space="preserve"> hurriedly</w:t>
      </w:r>
      <w:r w:rsidRPr="00491C27">
        <w:rPr>
          <w:rFonts w:ascii="Arial" w:eastAsia="Times New Roman" w:hAnsi="Arial" w:cs="Arial"/>
          <w:lang w:eastAsia="en-GB"/>
        </w:rPr>
        <w:t xml:space="preserve"> and to be sensitive to the wishes of the next of kin: they may wish to come and collect these personally, or may prefer for them to be sent to them. </w:t>
      </w:r>
    </w:p>
    <w:p w14:paraId="52583FAE" w14:textId="77777777" w:rsidR="00B61694" w:rsidRDefault="00B61694" w:rsidP="00B61694">
      <w:pPr>
        <w:spacing w:after="0" w:line="240" w:lineRule="auto"/>
        <w:ind w:left="227"/>
        <w:jc w:val="both"/>
        <w:rPr>
          <w:rFonts w:ascii="Arial" w:eastAsia="Times New Roman" w:hAnsi="Arial" w:cs="Arial"/>
          <w:lang w:eastAsia="en-GB"/>
        </w:rPr>
      </w:pPr>
    </w:p>
    <w:p w14:paraId="4F8E86EE" w14:textId="77777777" w:rsidR="00491C27" w:rsidRDefault="00491C27" w:rsidP="006A2332">
      <w:pPr>
        <w:spacing w:after="150" w:line="240" w:lineRule="auto"/>
        <w:rPr>
          <w:rFonts w:ascii="Arial" w:eastAsia="Times New Roman" w:hAnsi="Arial" w:cs="Arial"/>
          <w:b/>
          <w:lang w:eastAsia="en-GB"/>
        </w:rPr>
      </w:pPr>
      <w:r w:rsidRPr="00491C27">
        <w:rPr>
          <w:rFonts w:ascii="Arial" w:eastAsia="Times New Roman" w:hAnsi="Arial" w:cs="Arial"/>
          <w:b/>
          <w:lang w:eastAsia="en-GB"/>
        </w:rPr>
        <w:t>5. Death in Service Administration</w:t>
      </w:r>
    </w:p>
    <w:p w14:paraId="29DB300E" w14:textId="57970670" w:rsidR="00D2530D" w:rsidRPr="004777AB" w:rsidRDefault="00754CA7" w:rsidP="003A1B1D">
      <w:pPr>
        <w:pStyle w:val="ListParagraph"/>
        <w:numPr>
          <w:ilvl w:val="0"/>
          <w:numId w:val="6"/>
        </w:numPr>
        <w:spacing w:after="150" w:line="240" w:lineRule="auto"/>
        <w:jc w:val="both"/>
        <w:rPr>
          <w:rFonts w:ascii="Arial" w:eastAsia="Times New Roman" w:hAnsi="Arial" w:cs="Arial"/>
          <w:lang w:eastAsia="en-GB"/>
        </w:rPr>
      </w:pPr>
      <w:r w:rsidRPr="004777AB">
        <w:rPr>
          <w:rFonts w:ascii="Arial" w:hAnsi="Arial" w:cs="Arial"/>
        </w:rPr>
        <w:t>When completing the</w:t>
      </w:r>
      <w:r w:rsidR="00650CD8" w:rsidRPr="004777AB">
        <w:rPr>
          <w:rFonts w:ascii="Arial" w:hAnsi="Arial" w:cs="Arial"/>
        </w:rPr>
        <w:t xml:space="preserve"> Death in Service form </w:t>
      </w:r>
      <w:r w:rsidR="00D2530D" w:rsidRPr="004777AB">
        <w:rPr>
          <w:rFonts w:ascii="Arial" w:eastAsia="Times New Roman" w:hAnsi="Arial" w:cs="Arial"/>
          <w:lang w:eastAsia="en-GB"/>
        </w:rPr>
        <w:t>include any outstanding leave, or any other outstanding pa</w:t>
      </w:r>
      <w:r w:rsidRPr="004777AB">
        <w:rPr>
          <w:rFonts w:ascii="Arial" w:eastAsia="Times New Roman" w:hAnsi="Arial" w:cs="Arial"/>
          <w:lang w:eastAsia="en-GB"/>
        </w:rPr>
        <w:t>yments such as overtime</w:t>
      </w:r>
      <w:r w:rsidR="00D2530D" w:rsidRPr="004777AB">
        <w:rPr>
          <w:rFonts w:ascii="Arial" w:eastAsia="Times New Roman" w:hAnsi="Arial" w:cs="Arial"/>
          <w:lang w:eastAsia="en-GB"/>
        </w:rPr>
        <w:t xml:space="preserve">. </w:t>
      </w:r>
      <w:r w:rsidRPr="004777AB">
        <w:rPr>
          <w:rFonts w:ascii="Arial" w:eastAsia="Times New Roman" w:hAnsi="Arial" w:cs="Arial"/>
          <w:lang w:eastAsia="en-GB"/>
        </w:rPr>
        <w:t>You</w:t>
      </w:r>
      <w:r w:rsidR="00D2530D" w:rsidRPr="004777AB">
        <w:rPr>
          <w:rFonts w:ascii="Arial" w:eastAsia="Times New Roman" w:hAnsi="Arial" w:cs="Arial"/>
          <w:lang w:eastAsia="en-GB"/>
        </w:rPr>
        <w:t xml:space="preserve"> should also discuss with Payroll whether there are any salary advances, salary sacrifice arrangements, loan repayments (such as student loans), or statutory payments in process (i</w:t>
      </w:r>
      <w:r w:rsidR="00B61694" w:rsidRPr="004777AB">
        <w:rPr>
          <w:rFonts w:ascii="Arial" w:eastAsia="Times New Roman" w:hAnsi="Arial" w:cs="Arial"/>
          <w:lang w:eastAsia="en-GB"/>
        </w:rPr>
        <w:t>.</w:t>
      </w:r>
      <w:r w:rsidR="00D2530D" w:rsidRPr="004777AB">
        <w:rPr>
          <w:rFonts w:ascii="Arial" w:eastAsia="Times New Roman" w:hAnsi="Arial" w:cs="Arial"/>
          <w:lang w:eastAsia="en-GB"/>
        </w:rPr>
        <w:t>e</w:t>
      </w:r>
      <w:r w:rsidR="00B61694" w:rsidRPr="004777AB">
        <w:rPr>
          <w:rFonts w:ascii="Arial" w:eastAsia="Times New Roman" w:hAnsi="Arial" w:cs="Arial"/>
          <w:lang w:eastAsia="en-GB"/>
        </w:rPr>
        <w:t>.</w:t>
      </w:r>
      <w:r w:rsidR="00D2530D" w:rsidRPr="004777AB">
        <w:rPr>
          <w:rFonts w:ascii="Arial" w:eastAsia="Times New Roman" w:hAnsi="Arial" w:cs="Arial"/>
          <w:lang w:eastAsia="en-GB"/>
        </w:rPr>
        <w:t xml:space="preserve"> maternity pay) which needs to be considered before a final payment is agreed. </w:t>
      </w:r>
      <w:r w:rsidR="004777AB" w:rsidRPr="004777AB">
        <w:rPr>
          <w:rFonts w:ascii="Arial" w:hAnsi="Arial" w:cs="Arial"/>
        </w:rPr>
        <w:t>HR Support will liaise with payroll to obtain final balances to be paid once HR Support receive the Death Certificate</w:t>
      </w:r>
    </w:p>
    <w:p w14:paraId="58CF4986" w14:textId="58826724" w:rsidR="00D2530D" w:rsidRPr="003A1B1D" w:rsidRDefault="00D2530D" w:rsidP="003A1B1D">
      <w:pPr>
        <w:pStyle w:val="ListParagraph"/>
        <w:numPr>
          <w:ilvl w:val="0"/>
          <w:numId w:val="6"/>
        </w:numPr>
        <w:spacing w:after="150" w:line="240" w:lineRule="auto"/>
        <w:jc w:val="both"/>
        <w:rPr>
          <w:rFonts w:ascii="Arial" w:eastAsia="Times New Roman" w:hAnsi="Arial" w:cs="Arial"/>
          <w:lang w:eastAsia="en-GB"/>
        </w:rPr>
      </w:pPr>
      <w:r w:rsidRPr="00C13EF3">
        <w:rPr>
          <w:rFonts w:ascii="Arial" w:eastAsia="Times New Roman" w:hAnsi="Arial" w:cs="Arial"/>
          <w:lang w:eastAsia="en-GB"/>
        </w:rPr>
        <w:t>Once informed of a death</w:t>
      </w:r>
      <w:r w:rsidR="002D68CF">
        <w:rPr>
          <w:rFonts w:ascii="Arial" w:eastAsia="Times New Roman" w:hAnsi="Arial" w:cs="Arial"/>
          <w:lang w:eastAsia="en-GB"/>
        </w:rPr>
        <w:t>,</w:t>
      </w:r>
      <w:r w:rsidRPr="00C13EF3">
        <w:rPr>
          <w:rFonts w:ascii="Arial" w:eastAsia="Times New Roman" w:hAnsi="Arial" w:cs="Arial"/>
          <w:lang w:eastAsia="en-GB"/>
        </w:rPr>
        <w:t xml:space="preserve"> banks will normally freeze accounts, including joint accounts.  The final payment is therefore usually made to the “representatives of the estate”</w:t>
      </w:r>
      <w:r w:rsidR="00754CA7" w:rsidRPr="00C13EF3">
        <w:rPr>
          <w:rFonts w:ascii="Arial" w:eastAsia="Times New Roman" w:hAnsi="Arial" w:cs="Arial"/>
          <w:lang w:eastAsia="en-GB"/>
        </w:rPr>
        <w:t>, If you are the single point of contact you should clarify this with the next of kin</w:t>
      </w:r>
      <w:r w:rsidR="00D20661">
        <w:rPr>
          <w:rFonts w:ascii="Arial" w:eastAsia="Times New Roman" w:hAnsi="Arial" w:cs="Arial"/>
          <w:lang w:eastAsia="en-GB"/>
        </w:rPr>
        <w:t xml:space="preserve"> or </w:t>
      </w:r>
      <w:r w:rsidR="00D20661">
        <w:rPr>
          <w:rFonts w:ascii="Arial" w:eastAsia="Times New Roman" w:hAnsi="Arial" w:cs="Arial"/>
          <w:lang w:eastAsia="en-GB"/>
        </w:rPr>
        <w:lastRenderedPageBreak/>
        <w:t>ensure Payroll are undertaking that task</w:t>
      </w:r>
      <w:r w:rsidR="00754CA7" w:rsidRPr="00C13EF3">
        <w:rPr>
          <w:rFonts w:ascii="Arial" w:eastAsia="Times New Roman" w:hAnsi="Arial" w:cs="Arial"/>
          <w:lang w:eastAsia="en-GB"/>
        </w:rPr>
        <w:t xml:space="preserve">. </w:t>
      </w:r>
      <w:r w:rsidRPr="00C13EF3">
        <w:rPr>
          <w:rFonts w:ascii="Arial" w:eastAsia="Times New Roman" w:hAnsi="Arial" w:cs="Arial"/>
          <w:color w:val="444444"/>
          <w:lang w:eastAsia="en-GB"/>
        </w:rPr>
        <w:t>Salary payments will be subject to normal tax deductions, but not Class 1 National Insurance Contributions.</w:t>
      </w:r>
    </w:p>
    <w:p w14:paraId="1DBBC1BF" w14:textId="6149DBDC" w:rsidR="003A1B1D" w:rsidRPr="003A1B1D" w:rsidRDefault="003A1B1D" w:rsidP="003A1B1D">
      <w:pPr>
        <w:pStyle w:val="ListParagraph"/>
        <w:numPr>
          <w:ilvl w:val="0"/>
          <w:numId w:val="6"/>
        </w:numPr>
        <w:spacing w:after="150" w:line="240" w:lineRule="auto"/>
        <w:jc w:val="both"/>
        <w:rPr>
          <w:rFonts w:ascii="Arial" w:eastAsia="Times New Roman" w:hAnsi="Arial" w:cs="Arial"/>
          <w:lang w:eastAsia="en-GB"/>
        </w:rPr>
      </w:pPr>
      <w:r w:rsidRPr="003A1B1D">
        <w:rPr>
          <w:rFonts w:ascii="Arial" w:hAnsi="Arial" w:cs="Arial"/>
        </w:rPr>
        <w:t xml:space="preserve">HR Support </w:t>
      </w:r>
      <w:r>
        <w:rPr>
          <w:rFonts w:ascii="Arial" w:hAnsi="Arial" w:cs="Arial"/>
        </w:rPr>
        <w:t xml:space="preserve">will </w:t>
      </w:r>
      <w:r w:rsidRPr="003A1B1D">
        <w:rPr>
          <w:rFonts w:ascii="Arial" w:hAnsi="Arial" w:cs="Arial"/>
        </w:rPr>
        <w:t xml:space="preserve">obtain a copy of the </w:t>
      </w:r>
      <w:r>
        <w:rPr>
          <w:rFonts w:ascii="Arial" w:hAnsi="Arial" w:cs="Arial"/>
        </w:rPr>
        <w:t>W</w:t>
      </w:r>
      <w:r w:rsidRPr="003A1B1D">
        <w:rPr>
          <w:rFonts w:ascii="Arial" w:hAnsi="Arial" w:cs="Arial"/>
        </w:rPr>
        <w:t xml:space="preserve">ill and if no </w:t>
      </w:r>
      <w:r>
        <w:rPr>
          <w:rFonts w:ascii="Arial" w:hAnsi="Arial" w:cs="Arial"/>
        </w:rPr>
        <w:t>W</w:t>
      </w:r>
      <w:r w:rsidRPr="003A1B1D">
        <w:rPr>
          <w:rFonts w:ascii="Arial" w:hAnsi="Arial" w:cs="Arial"/>
        </w:rPr>
        <w:t>ill the next of kin will be asked to complete a disclaimer form if they wish to accept the money</w:t>
      </w:r>
      <w:r>
        <w:rPr>
          <w:rFonts w:ascii="Arial" w:hAnsi="Arial" w:cs="Arial"/>
        </w:rPr>
        <w:t xml:space="preserve">. </w:t>
      </w:r>
      <w:r w:rsidRPr="003A1B1D">
        <w:rPr>
          <w:rFonts w:ascii="Arial" w:hAnsi="Arial" w:cs="Arial"/>
        </w:rPr>
        <w:t>HR Support pass over the next of kin bank details for the payment to be made by bank transfer which is arranged by payroll</w:t>
      </w:r>
    </w:p>
    <w:p w14:paraId="3BC6B428" w14:textId="742CB5EE" w:rsidR="00B61694" w:rsidRDefault="003A1B1D" w:rsidP="003A1B1D">
      <w:pPr>
        <w:pStyle w:val="ListParagraph"/>
        <w:numPr>
          <w:ilvl w:val="0"/>
          <w:numId w:val="6"/>
        </w:numPr>
        <w:spacing w:after="150" w:line="240" w:lineRule="auto"/>
        <w:jc w:val="both"/>
        <w:rPr>
          <w:rFonts w:ascii="Arial" w:eastAsia="Times New Roman" w:hAnsi="Arial" w:cs="Arial"/>
          <w:lang w:eastAsia="en-GB"/>
        </w:rPr>
      </w:pPr>
      <w:r>
        <w:rPr>
          <w:rFonts w:ascii="Arial" w:eastAsia="Times New Roman" w:hAnsi="Arial" w:cs="Arial"/>
          <w:lang w:eastAsia="en-GB"/>
        </w:rPr>
        <w:t>H</w:t>
      </w:r>
      <w:r w:rsidR="00343313">
        <w:rPr>
          <w:rFonts w:ascii="Arial" w:eastAsia="Times New Roman" w:hAnsi="Arial" w:cs="Arial"/>
          <w:lang w:eastAsia="en-GB"/>
        </w:rPr>
        <w:t>R</w:t>
      </w:r>
      <w:r>
        <w:rPr>
          <w:rFonts w:ascii="Arial" w:eastAsia="Times New Roman" w:hAnsi="Arial" w:cs="Arial"/>
          <w:lang w:eastAsia="en-GB"/>
        </w:rPr>
        <w:t xml:space="preserve"> Support</w:t>
      </w:r>
      <w:r w:rsidR="00D20661" w:rsidRPr="00B61694">
        <w:rPr>
          <w:rFonts w:ascii="Arial" w:eastAsia="Times New Roman" w:hAnsi="Arial" w:cs="Arial"/>
          <w:lang w:eastAsia="en-GB"/>
        </w:rPr>
        <w:t xml:space="preserve"> will c</w:t>
      </w:r>
      <w:r w:rsidR="00DD3018" w:rsidRPr="00B61694">
        <w:rPr>
          <w:rFonts w:ascii="Arial" w:eastAsia="Times New Roman" w:hAnsi="Arial" w:cs="Arial"/>
          <w:lang w:eastAsia="en-GB"/>
        </w:rPr>
        <w:t xml:space="preserve">onfirm whether the employee is a pension scheme member. </w:t>
      </w:r>
      <w:r w:rsidR="00B61694" w:rsidRPr="00B61694">
        <w:rPr>
          <w:rFonts w:ascii="Arial" w:eastAsia="Times New Roman" w:hAnsi="Arial" w:cs="Arial"/>
          <w:lang w:eastAsia="en-GB"/>
        </w:rPr>
        <w:t xml:space="preserve">Payroll </w:t>
      </w:r>
      <w:r w:rsidR="00B61694">
        <w:rPr>
          <w:rFonts w:ascii="Arial" w:eastAsia="Times New Roman" w:hAnsi="Arial" w:cs="Arial"/>
          <w:lang w:eastAsia="en-GB"/>
        </w:rPr>
        <w:t xml:space="preserve">will then </w:t>
      </w:r>
      <w:r w:rsidR="00B61694" w:rsidRPr="00B61694">
        <w:rPr>
          <w:rFonts w:ascii="Arial" w:eastAsia="Times New Roman" w:hAnsi="Arial" w:cs="Arial"/>
          <w:lang w:eastAsia="en-GB"/>
        </w:rPr>
        <w:t xml:space="preserve">complete the death in service pension form for </w:t>
      </w:r>
      <w:r w:rsidR="000A6CEA" w:rsidRPr="00B61694">
        <w:rPr>
          <w:rFonts w:ascii="Arial" w:eastAsia="Times New Roman" w:hAnsi="Arial" w:cs="Arial"/>
          <w:lang w:eastAsia="en-GB"/>
        </w:rPr>
        <w:t xml:space="preserve">Lothian Pension Fund </w:t>
      </w:r>
      <w:r w:rsidR="000A6CEA">
        <w:rPr>
          <w:rFonts w:ascii="Arial" w:eastAsia="Times New Roman" w:hAnsi="Arial" w:cs="Arial"/>
          <w:lang w:eastAsia="en-GB"/>
        </w:rPr>
        <w:t>(</w:t>
      </w:r>
      <w:r w:rsidR="00B61694" w:rsidRPr="00B61694">
        <w:rPr>
          <w:rFonts w:ascii="Arial" w:eastAsia="Times New Roman" w:hAnsi="Arial" w:cs="Arial"/>
          <w:lang w:eastAsia="en-GB"/>
        </w:rPr>
        <w:t>LPF</w:t>
      </w:r>
      <w:r w:rsidR="000A6CEA">
        <w:rPr>
          <w:rFonts w:ascii="Arial" w:eastAsia="Times New Roman" w:hAnsi="Arial" w:cs="Arial"/>
          <w:lang w:eastAsia="en-GB"/>
        </w:rPr>
        <w:t>)</w:t>
      </w:r>
      <w:r w:rsidR="00B61694" w:rsidRPr="00B61694">
        <w:rPr>
          <w:rFonts w:ascii="Arial" w:eastAsia="Times New Roman" w:hAnsi="Arial" w:cs="Arial"/>
          <w:lang w:eastAsia="en-GB"/>
        </w:rPr>
        <w:t xml:space="preserve"> and forward to them.  For S</w:t>
      </w:r>
      <w:r w:rsidR="00B61694">
        <w:rPr>
          <w:rFonts w:ascii="Arial" w:eastAsia="Times New Roman" w:hAnsi="Arial" w:cs="Arial"/>
          <w:lang w:eastAsia="en-GB"/>
        </w:rPr>
        <w:t>cottish Public Pensions Agency</w:t>
      </w:r>
      <w:r w:rsidR="000A6CEA">
        <w:rPr>
          <w:rFonts w:ascii="Arial" w:eastAsia="Times New Roman" w:hAnsi="Arial" w:cs="Arial"/>
          <w:lang w:eastAsia="en-GB"/>
        </w:rPr>
        <w:t xml:space="preserve"> </w:t>
      </w:r>
      <w:r w:rsidR="00B61694">
        <w:rPr>
          <w:rFonts w:ascii="Arial" w:eastAsia="Times New Roman" w:hAnsi="Arial" w:cs="Arial"/>
          <w:lang w:eastAsia="en-GB"/>
        </w:rPr>
        <w:t>(SPPA)</w:t>
      </w:r>
      <w:r>
        <w:rPr>
          <w:rFonts w:ascii="Arial" w:eastAsia="Times New Roman" w:hAnsi="Arial" w:cs="Arial"/>
          <w:lang w:eastAsia="en-GB"/>
        </w:rPr>
        <w:t>.</w:t>
      </w:r>
      <w:r w:rsidR="00B61694" w:rsidRPr="00B61694">
        <w:rPr>
          <w:rFonts w:ascii="Arial" w:eastAsia="Times New Roman" w:hAnsi="Arial" w:cs="Arial"/>
          <w:lang w:eastAsia="en-GB"/>
        </w:rPr>
        <w:t xml:space="preserve"> HR Support </w:t>
      </w:r>
      <w:r w:rsidR="000A6CEA">
        <w:rPr>
          <w:rFonts w:ascii="Arial" w:eastAsia="Times New Roman" w:hAnsi="Arial" w:cs="Arial"/>
          <w:lang w:eastAsia="en-GB"/>
        </w:rPr>
        <w:t xml:space="preserve">will </w:t>
      </w:r>
      <w:r w:rsidR="00B61694" w:rsidRPr="00B61694">
        <w:rPr>
          <w:rFonts w:ascii="Arial" w:eastAsia="Times New Roman" w:hAnsi="Arial" w:cs="Arial"/>
          <w:lang w:eastAsia="en-GB"/>
        </w:rPr>
        <w:t>forward the appropriate form to the next of kin to complete and return, this is sent out with a letter from HR Support.  HR Support complete the Death in Service form Section 1 and 2, then pass to payroll to complete the relevant section, thereafter payroll will pass the form to SPPA</w:t>
      </w:r>
      <w:r w:rsidR="000A6CEA">
        <w:rPr>
          <w:rFonts w:ascii="Arial" w:eastAsia="Times New Roman" w:hAnsi="Arial" w:cs="Arial"/>
          <w:lang w:eastAsia="en-GB"/>
        </w:rPr>
        <w:t xml:space="preserve">. </w:t>
      </w:r>
      <w:r w:rsidR="00DD3018" w:rsidRPr="000A6CEA">
        <w:rPr>
          <w:rFonts w:ascii="Arial" w:eastAsia="Times New Roman" w:hAnsi="Arial" w:cs="Arial"/>
          <w:lang w:eastAsia="en-GB"/>
        </w:rPr>
        <w:t>Information on estimates regarding financial issues or timescales should not be given unless confirmed through</w:t>
      </w:r>
      <w:r w:rsidR="00754CA7" w:rsidRPr="000A6CEA">
        <w:rPr>
          <w:rFonts w:ascii="Arial" w:eastAsia="Times New Roman" w:hAnsi="Arial" w:cs="Arial"/>
          <w:lang w:eastAsia="en-GB"/>
        </w:rPr>
        <w:t xml:space="preserve"> </w:t>
      </w:r>
      <w:r w:rsidR="00DD3018" w:rsidRPr="000A6CEA">
        <w:rPr>
          <w:rFonts w:ascii="Arial" w:eastAsia="Times New Roman" w:hAnsi="Arial" w:cs="Arial"/>
          <w:lang w:eastAsia="en-GB"/>
        </w:rPr>
        <w:t xml:space="preserve">Payroll/Pension/SPPA. </w:t>
      </w:r>
    </w:p>
    <w:p w14:paraId="724C7267" w14:textId="6BB4A439" w:rsidR="00D47B69" w:rsidRDefault="00D47B69" w:rsidP="00D47B69">
      <w:pPr>
        <w:spacing w:after="150" w:line="240" w:lineRule="auto"/>
        <w:jc w:val="both"/>
        <w:rPr>
          <w:rFonts w:ascii="Arial" w:eastAsia="Times New Roman" w:hAnsi="Arial" w:cs="Arial"/>
          <w:lang w:eastAsia="en-GB"/>
        </w:rPr>
      </w:pPr>
    </w:p>
    <w:p w14:paraId="78B9E533" w14:textId="77777777" w:rsidR="00D47B69" w:rsidRDefault="00D47B69" w:rsidP="00D47B69">
      <w:pPr>
        <w:spacing w:after="150" w:line="240" w:lineRule="auto"/>
        <w:jc w:val="both"/>
        <w:rPr>
          <w:rFonts w:ascii="Arial" w:eastAsia="Times New Roman" w:hAnsi="Arial" w:cs="Arial"/>
          <w:lang w:eastAsia="en-GB"/>
        </w:rPr>
        <w:sectPr w:rsidR="00D47B69" w:rsidSect="00D47B69">
          <w:footerReference w:type="default" r:id="rId15"/>
          <w:headerReference w:type="first" r:id="rId16"/>
          <w:pgSz w:w="11906" w:h="16838"/>
          <w:pgMar w:top="1440" w:right="1440" w:bottom="1440" w:left="1440" w:header="708" w:footer="708" w:gutter="0"/>
          <w:cols w:space="708"/>
          <w:titlePg/>
          <w:docGrid w:linePitch="360"/>
        </w:sectPr>
      </w:pPr>
    </w:p>
    <w:p w14:paraId="0F8C3CF3" w14:textId="7348518B" w:rsidR="00D47B69" w:rsidRPr="00CD61A0" w:rsidRDefault="00D47B69" w:rsidP="00D47B69">
      <w:pPr>
        <w:pStyle w:val="ReporttoCommittee"/>
        <w:spacing w:before="120"/>
        <w:jc w:val="center"/>
        <w:rPr>
          <w:b/>
          <w:sz w:val="28"/>
          <w:szCs w:val="28"/>
        </w:rPr>
      </w:pPr>
      <w:r w:rsidRPr="00CD61A0">
        <w:rPr>
          <w:b/>
          <w:sz w:val="28"/>
          <w:szCs w:val="28"/>
        </w:rPr>
        <w:lastRenderedPageBreak/>
        <w:t>Death in Service Form</w:t>
      </w:r>
    </w:p>
    <w:p w14:paraId="120B009C" w14:textId="77777777" w:rsidR="00D47B69" w:rsidRDefault="00D47B69" w:rsidP="00D47B69">
      <w:pPr>
        <w:tabs>
          <w:tab w:val="left" w:pos="3156"/>
        </w:tabs>
        <w:spacing w:before="80" w:after="80"/>
        <w:rPr>
          <w:b/>
        </w:rPr>
      </w:pPr>
    </w:p>
    <w:p w14:paraId="4B231B57" w14:textId="77777777" w:rsidR="00D47B69" w:rsidRDefault="00D47B69" w:rsidP="00D47B69">
      <w:pPr>
        <w:spacing w:before="80" w:after="80"/>
        <w:rPr>
          <w:b/>
        </w:rPr>
      </w:pPr>
      <w:r>
        <w:rPr>
          <w:b/>
        </w:rPr>
        <w:t>Title</w:t>
      </w:r>
      <w:r>
        <w:rPr>
          <w:b/>
        </w:rPr>
        <w:tab/>
        <w:t xml:space="preserve">   Forename</w:t>
      </w:r>
      <w:r>
        <w:rPr>
          <w:b/>
        </w:rPr>
        <w:tab/>
      </w:r>
      <w:r>
        <w:rPr>
          <w:b/>
        </w:rPr>
        <w:tab/>
      </w:r>
      <w:r>
        <w:rPr>
          <w:b/>
        </w:rPr>
        <w:tab/>
        <w:t>Surname</w:t>
      </w:r>
      <w:r>
        <w:rPr>
          <w:b/>
        </w:rPr>
        <w:tab/>
      </w:r>
      <w:r>
        <w:rPr>
          <w:b/>
        </w:rPr>
        <w:tab/>
      </w:r>
      <w:r>
        <w:rPr>
          <w:b/>
        </w:rPr>
        <w:tab/>
      </w:r>
      <w:r>
        <w:rPr>
          <w:b/>
        </w:rPr>
        <w:tab/>
        <w:t xml:space="preserve">    Employee No.</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847"/>
        <w:gridCol w:w="1793"/>
        <w:gridCol w:w="1325"/>
        <w:gridCol w:w="1559"/>
        <w:gridCol w:w="1076"/>
        <w:gridCol w:w="2520"/>
      </w:tblGrid>
      <w:tr w:rsidR="00D47B69" w14:paraId="2DCE9B34" w14:textId="77777777" w:rsidTr="006A0AF1">
        <w:tc>
          <w:tcPr>
            <w:tcW w:w="708" w:type="dxa"/>
          </w:tcPr>
          <w:p w14:paraId="1CDCBB10" w14:textId="77777777" w:rsidR="00D47B69" w:rsidRDefault="00D47B69" w:rsidP="006A0AF1">
            <w:pPr>
              <w:spacing w:before="80" w:after="80"/>
            </w:pPr>
          </w:p>
        </w:tc>
        <w:tc>
          <w:tcPr>
            <w:tcW w:w="2640" w:type="dxa"/>
            <w:gridSpan w:val="2"/>
          </w:tcPr>
          <w:p w14:paraId="5B012236" w14:textId="77777777" w:rsidR="00D47B69" w:rsidRDefault="00D47B69" w:rsidP="006A0AF1">
            <w:pPr>
              <w:spacing w:before="80" w:after="80"/>
            </w:pPr>
          </w:p>
        </w:tc>
        <w:tc>
          <w:tcPr>
            <w:tcW w:w="3960" w:type="dxa"/>
            <w:gridSpan w:val="3"/>
          </w:tcPr>
          <w:p w14:paraId="558A63CF" w14:textId="77777777" w:rsidR="00D47B69" w:rsidRDefault="00D47B69" w:rsidP="006A0AF1">
            <w:pPr>
              <w:spacing w:before="80" w:after="80"/>
            </w:pPr>
          </w:p>
        </w:tc>
        <w:tc>
          <w:tcPr>
            <w:tcW w:w="2520" w:type="dxa"/>
          </w:tcPr>
          <w:p w14:paraId="3923CF25" w14:textId="77777777" w:rsidR="00D47B69" w:rsidRDefault="00D47B69" w:rsidP="006A0AF1">
            <w:pPr>
              <w:spacing w:before="80" w:after="80"/>
            </w:pPr>
          </w:p>
        </w:tc>
      </w:tr>
      <w:tr w:rsidR="00D47B69" w14:paraId="3E4BAD4D" w14:textId="77777777" w:rsidTr="006A0AF1">
        <w:tc>
          <w:tcPr>
            <w:tcW w:w="1555" w:type="dxa"/>
            <w:gridSpan w:val="2"/>
          </w:tcPr>
          <w:p w14:paraId="25E96725" w14:textId="77777777" w:rsidR="00D47B69" w:rsidRPr="008A29B0" w:rsidRDefault="00D47B69" w:rsidP="006A0AF1">
            <w:pPr>
              <w:spacing w:before="80" w:after="80"/>
              <w:rPr>
                <w:b/>
              </w:rPr>
            </w:pPr>
            <w:r w:rsidRPr="008A29B0">
              <w:rPr>
                <w:b/>
              </w:rPr>
              <w:t>Service Area</w:t>
            </w:r>
          </w:p>
        </w:tc>
        <w:tc>
          <w:tcPr>
            <w:tcW w:w="3118" w:type="dxa"/>
            <w:gridSpan w:val="2"/>
          </w:tcPr>
          <w:p w14:paraId="0626ACEB" w14:textId="77777777" w:rsidR="00D47B69" w:rsidRDefault="00D47B69" w:rsidP="006A0AF1">
            <w:pPr>
              <w:spacing w:before="80" w:after="80"/>
            </w:pPr>
          </w:p>
        </w:tc>
        <w:tc>
          <w:tcPr>
            <w:tcW w:w="1559" w:type="dxa"/>
          </w:tcPr>
          <w:p w14:paraId="14C468DF" w14:textId="77777777" w:rsidR="00D47B69" w:rsidRPr="008A29B0" w:rsidRDefault="00D47B69" w:rsidP="006A0AF1">
            <w:pPr>
              <w:spacing w:before="80" w:after="80"/>
              <w:rPr>
                <w:b/>
              </w:rPr>
            </w:pPr>
            <w:r w:rsidRPr="008A29B0">
              <w:rPr>
                <w:b/>
              </w:rPr>
              <w:t>Post Title</w:t>
            </w:r>
          </w:p>
        </w:tc>
        <w:tc>
          <w:tcPr>
            <w:tcW w:w="3596" w:type="dxa"/>
            <w:gridSpan w:val="2"/>
          </w:tcPr>
          <w:p w14:paraId="4DF80103" w14:textId="77777777" w:rsidR="00D47B69" w:rsidRDefault="00D47B69" w:rsidP="006A0AF1">
            <w:pPr>
              <w:spacing w:before="80" w:after="80"/>
            </w:pPr>
          </w:p>
        </w:tc>
      </w:tr>
    </w:tbl>
    <w:p w14:paraId="78443B4F" w14:textId="77777777" w:rsidR="00D47B69" w:rsidRDefault="00D47B69" w:rsidP="00D47B69">
      <w:pPr>
        <w:spacing w:before="80" w:after="80"/>
        <w:rPr>
          <w:b/>
        </w:rPr>
      </w:pPr>
    </w:p>
    <w:p w14:paraId="6CA44BD2" w14:textId="77777777" w:rsidR="00D47B69" w:rsidRDefault="00D47B69" w:rsidP="00D47B69">
      <w:pPr>
        <w:spacing w:before="80" w:after="80"/>
        <w:rPr>
          <w:b/>
        </w:rPr>
      </w:pPr>
      <w:r>
        <w:rPr>
          <w:b/>
        </w:rPr>
        <w:t>Service Manager (main point of contact for HR)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2552"/>
        <w:gridCol w:w="2126"/>
        <w:gridCol w:w="3879"/>
      </w:tblGrid>
      <w:tr w:rsidR="00D47B69" w14:paraId="152B5E4E" w14:textId="77777777" w:rsidTr="006A0AF1">
        <w:tc>
          <w:tcPr>
            <w:tcW w:w="1271" w:type="dxa"/>
          </w:tcPr>
          <w:p w14:paraId="75FD9685" w14:textId="77777777" w:rsidR="00D47B69" w:rsidRPr="008A29B0" w:rsidRDefault="00D47B69" w:rsidP="006A0AF1">
            <w:pPr>
              <w:spacing w:before="80" w:after="80"/>
              <w:rPr>
                <w:b/>
              </w:rPr>
            </w:pPr>
            <w:r w:rsidRPr="008A29B0">
              <w:rPr>
                <w:b/>
              </w:rPr>
              <w:t>Name</w:t>
            </w:r>
          </w:p>
        </w:tc>
        <w:tc>
          <w:tcPr>
            <w:tcW w:w="2552" w:type="dxa"/>
          </w:tcPr>
          <w:p w14:paraId="1C84676D" w14:textId="77777777" w:rsidR="00D47B69" w:rsidRDefault="00D47B69" w:rsidP="006A0AF1">
            <w:pPr>
              <w:spacing w:before="80" w:after="80"/>
            </w:pPr>
          </w:p>
        </w:tc>
        <w:tc>
          <w:tcPr>
            <w:tcW w:w="2126" w:type="dxa"/>
          </w:tcPr>
          <w:p w14:paraId="1E8084DC" w14:textId="77777777" w:rsidR="00D47B69" w:rsidRPr="008A29B0" w:rsidRDefault="00D47B69" w:rsidP="006A0AF1">
            <w:pPr>
              <w:spacing w:before="80" w:after="80"/>
              <w:rPr>
                <w:b/>
              </w:rPr>
            </w:pPr>
            <w:r w:rsidRPr="008A29B0">
              <w:rPr>
                <w:b/>
              </w:rPr>
              <w:t>Email address</w:t>
            </w:r>
          </w:p>
        </w:tc>
        <w:tc>
          <w:tcPr>
            <w:tcW w:w="3879" w:type="dxa"/>
          </w:tcPr>
          <w:p w14:paraId="4375B19B" w14:textId="77777777" w:rsidR="00D47B69" w:rsidRDefault="00D47B69" w:rsidP="006A0AF1">
            <w:pPr>
              <w:spacing w:before="80" w:after="80"/>
            </w:pPr>
          </w:p>
        </w:tc>
      </w:tr>
      <w:tr w:rsidR="00D47B69" w14:paraId="00E9E9A4" w14:textId="77777777" w:rsidTr="006A0AF1">
        <w:tc>
          <w:tcPr>
            <w:tcW w:w="1271" w:type="dxa"/>
          </w:tcPr>
          <w:p w14:paraId="3BCD8564" w14:textId="77777777" w:rsidR="00D47B69" w:rsidRPr="008A29B0" w:rsidRDefault="00D47B69" w:rsidP="006A0AF1">
            <w:pPr>
              <w:spacing w:before="80" w:after="80"/>
              <w:rPr>
                <w:b/>
              </w:rPr>
            </w:pPr>
            <w:r>
              <w:rPr>
                <w:b/>
              </w:rPr>
              <w:t>Phone No</w:t>
            </w:r>
          </w:p>
        </w:tc>
        <w:tc>
          <w:tcPr>
            <w:tcW w:w="8557" w:type="dxa"/>
            <w:gridSpan w:val="3"/>
          </w:tcPr>
          <w:p w14:paraId="568329DD" w14:textId="77777777" w:rsidR="00D47B69" w:rsidRDefault="00D47B69" w:rsidP="006A0AF1">
            <w:pPr>
              <w:spacing w:before="80" w:after="80"/>
            </w:pPr>
          </w:p>
        </w:tc>
      </w:tr>
    </w:tbl>
    <w:p w14:paraId="28B4F0B3" w14:textId="77777777" w:rsidR="00D47B69" w:rsidRDefault="00D47B69" w:rsidP="00D47B69">
      <w:pPr>
        <w:spacing w:before="80" w:after="80"/>
        <w:rPr>
          <w:b/>
        </w:rPr>
      </w:pPr>
    </w:p>
    <w:p w14:paraId="4082DEBE" w14:textId="77777777" w:rsidR="00D47B69" w:rsidRDefault="00D47B69" w:rsidP="00D47B69">
      <w:pPr>
        <w:spacing w:before="80" w:after="80"/>
        <w:rPr>
          <w:b/>
        </w:rPr>
      </w:pPr>
      <w:r>
        <w:rPr>
          <w:b/>
        </w:rPr>
        <w:t>Next of Kin Details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697"/>
        <w:gridCol w:w="1121"/>
        <w:gridCol w:w="2028"/>
        <w:gridCol w:w="3565"/>
      </w:tblGrid>
      <w:tr w:rsidR="00D47B69" w14:paraId="573CFE15" w14:textId="77777777" w:rsidTr="006A0AF1">
        <w:tc>
          <w:tcPr>
            <w:tcW w:w="1417" w:type="dxa"/>
          </w:tcPr>
          <w:p w14:paraId="77A7EA96" w14:textId="77777777" w:rsidR="00D47B69" w:rsidRPr="008A29B0" w:rsidRDefault="00D47B69" w:rsidP="006A0AF1">
            <w:pPr>
              <w:spacing w:before="80" w:after="80"/>
              <w:rPr>
                <w:b/>
              </w:rPr>
            </w:pPr>
            <w:r w:rsidRPr="008A29B0">
              <w:rPr>
                <w:b/>
              </w:rPr>
              <w:t>Name</w:t>
            </w:r>
          </w:p>
        </w:tc>
        <w:tc>
          <w:tcPr>
            <w:tcW w:w="2818" w:type="dxa"/>
            <w:gridSpan w:val="2"/>
          </w:tcPr>
          <w:p w14:paraId="7FDF70A1" w14:textId="77777777" w:rsidR="00D47B69" w:rsidRDefault="00D47B69" w:rsidP="006A0AF1">
            <w:pPr>
              <w:spacing w:before="80" w:after="80"/>
            </w:pPr>
          </w:p>
        </w:tc>
        <w:tc>
          <w:tcPr>
            <w:tcW w:w="2028" w:type="dxa"/>
          </w:tcPr>
          <w:p w14:paraId="39F0BF4F" w14:textId="77777777" w:rsidR="00D47B69" w:rsidRPr="008A29B0" w:rsidRDefault="00D47B69" w:rsidP="006A0AF1">
            <w:pPr>
              <w:spacing w:before="80" w:after="80"/>
              <w:rPr>
                <w:b/>
              </w:rPr>
            </w:pPr>
            <w:r>
              <w:rPr>
                <w:b/>
              </w:rPr>
              <w:t>Email address</w:t>
            </w:r>
          </w:p>
        </w:tc>
        <w:tc>
          <w:tcPr>
            <w:tcW w:w="3565" w:type="dxa"/>
          </w:tcPr>
          <w:p w14:paraId="63E8060D" w14:textId="77777777" w:rsidR="00D47B69" w:rsidRDefault="00D47B69" w:rsidP="006A0AF1">
            <w:pPr>
              <w:spacing w:before="80" w:after="80"/>
            </w:pPr>
          </w:p>
        </w:tc>
      </w:tr>
      <w:tr w:rsidR="00D47B69" w14:paraId="0DD159F2" w14:textId="77777777" w:rsidTr="006A0AF1">
        <w:tc>
          <w:tcPr>
            <w:tcW w:w="1417" w:type="dxa"/>
            <w:tcBorders>
              <w:top w:val="single" w:sz="4" w:space="0" w:color="auto"/>
              <w:left w:val="single" w:sz="4" w:space="0" w:color="auto"/>
              <w:bottom w:val="single" w:sz="4" w:space="0" w:color="auto"/>
              <w:right w:val="single" w:sz="4" w:space="0" w:color="auto"/>
            </w:tcBorders>
          </w:tcPr>
          <w:p w14:paraId="59EC51E8" w14:textId="77777777" w:rsidR="00D47B69" w:rsidRPr="008A29B0" w:rsidRDefault="00D47B69" w:rsidP="006A0AF1">
            <w:pPr>
              <w:spacing w:before="80" w:after="80"/>
              <w:rPr>
                <w:b/>
              </w:rPr>
            </w:pPr>
            <w:r>
              <w:rPr>
                <w:b/>
              </w:rPr>
              <w:t>Address</w:t>
            </w:r>
          </w:p>
        </w:tc>
        <w:tc>
          <w:tcPr>
            <w:tcW w:w="8411" w:type="dxa"/>
            <w:gridSpan w:val="4"/>
            <w:tcBorders>
              <w:top w:val="single" w:sz="4" w:space="0" w:color="auto"/>
              <w:left w:val="single" w:sz="4" w:space="0" w:color="auto"/>
              <w:bottom w:val="single" w:sz="4" w:space="0" w:color="auto"/>
              <w:right w:val="single" w:sz="4" w:space="0" w:color="auto"/>
            </w:tcBorders>
          </w:tcPr>
          <w:p w14:paraId="5A0F08CC" w14:textId="77777777" w:rsidR="00D47B69" w:rsidRDefault="00D47B69" w:rsidP="006A0AF1">
            <w:pPr>
              <w:spacing w:before="80" w:after="80"/>
            </w:pPr>
          </w:p>
        </w:tc>
      </w:tr>
      <w:tr w:rsidR="00D47B69" w14:paraId="1177F4EC" w14:textId="77777777" w:rsidTr="006A0AF1">
        <w:tc>
          <w:tcPr>
            <w:tcW w:w="9828" w:type="dxa"/>
            <w:gridSpan w:val="5"/>
            <w:tcBorders>
              <w:top w:val="single" w:sz="4" w:space="0" w:color="auto"/>
              <w:left w:val="single" w:sz="4" w:space="0" w:color="auto"/>
              <w:bottom w:val="single" w:sz="4" w:space="0" w:color="auto"/>
              <w:right w:val="single" w:sz="4" w:space="0" w:color="auto"/>
            </w:tcBorders>
          </w:tcPr>
          <w:p w14:paraId="3374589B" w14:textId="77777777" w:rsidR="00D47B69" w:rsidRDefault="00D47B69" w:rsidP="006A0AF1">
            <w:pPr>
              <w:spacing w:before="80" w:after="80"/>
            </w:pPr>
          </w:p>
        </w:tc>
      </w:tr>
      <w:tr w:rsidR="00D47B69" w14:paraId="43EC097C" w14:textId="77777777" w:rsidTr="006A0AF1">
        <w:tc>
          <w:tcPr>
            <w:tcW w:w="3114" w:type="dxa"/>
            <w:gridSpan w:val="2"/>
          </w:tcPr>
          <w:p w14:paraId="41FBC791" w14:textId="77777777" w:rsidR="00D47B69" w:rsidRDefault="00D47B69" w:rsidP="006A0AF1">
            <w:pPr>
              <w:spacing w:before="80" w:after="80"/>
            </w:pPr>
            <w:r>
              <w:t xml:space="preserve">Phone </w:t>
            </w:r>
            <w:proofErr w:type="spellStart"/>
            <w:r>
              <w:t>Nunber</w:t>
            </w:r>
            <w:proofErr w:type="spellEnd"/>
          </w:p>
        </w:tc>
        <w:tc>
          <w:tcPr>
            <w:tcW w:w="6714" w:type="dxa"/>
            <w:gridSpan w:val="3"/>
          </w:tcPr>
          <w:p w14:paraId="7323EA9A" w14:textId="77777777" w:rsidR="00D47B69" w:rsidRDefault="00D47B69" w:rsidP="006A0AF1">
            <w:pPr>
              <w:spacing w:before="80" w:after="80"/>
            </w:pPr>
          </w:p>
        </w:tc>
      </w:tr>
      <w:tr w:rsidR="00D47B69" w14:paraId="53953BDB" w14:textId="77777777" w:rsidTr="006A0AF1">
        <w:tc>
          <w:tcPr>
            <w:tcW w:w="3114" w:type="dxa"/>
            <w:gridSpan w:val="2"/>
          </w:tcPr>
          <w:p w14:paraId="5134B77B" w14:textId="77777777" w:rsidR="00D47B69" w:rsidRDefault="00D47B69" w:rsidP="006A0AF1">
            <w:pPr>
              <w:spacing w:before="80" w:after="80"/>
              <w:rPr>
                <w:b/>
              </w:rPr>
            </w:pPr>
            <w:r>
              <w:rPr>
                <w:b/>
              </w:rPr>
              <w:t>Relationship to the deceased</w:t>
            </w:r>
          </w:p>
        </w:tc>
        <w:tc>
          <w:tcPr>
            <w:tcW w:w="6714" w:type="dxa"/>
            <w:gridSpan w:val="3"/>
          </w:tcPr>
          <w:p w14:paraId="6E6FD6ED" w14:textId="77777777" w:rsidR="00D47B69" w:rsidRDefault="00D47B69" w:rsidP="006A0AF1">
            <w:pPr>
              <w:spacing w:before="80" w:after="80"/>
            </w:pPr>
          </w:p>
        </w:tc>
      </w:tr>
    </w:tbl>
    <w:p w14:paraId="1F2620D8" w14:textId="77777777" w:rsidR="00D47B69" w:rsidRDefault="00D47B69" w:rsidP="00D47B69">
      <w:pPr>
        <w:spacing w:before="80" w:after="80"/>
        <w:rPr>
          <w:b/>
        </w:rPr>
      </w:pPr>
    </w:p>
    <w:p w14:paraId="14C6C19C" w14:textId="77777777" w:rsidR="00D47B69" w:rsidRDefault="00D47B69" w:rsidP="00D47B69">
      <w:pPr>
        <w:spacing w:before="80" w:after="80"/>
        <w:rPr>
          <w:b/>
        </w:rPr>
      </w:pPr>
      <w:r>
        <w:rPr>
          <w:b/>
        </w:rPr>
        <w:t xml:space="preserve">Annual leave </w:t>
      </w:r>
      <w:bookmarkStart w:id="0" w:name="_GoBack"/>
      <w:bookmarkEnd w:id="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551"/>
        <w:gridCol w:w="2552"/>
        <w:gridCol w:w="2745"/>
      </w:tblGrid>
      <w:tr w:rsidR="00D47B69" w14:paraId="03F5097E" w14:textId="77777777" w:rsidTr="006A0AF1">
        <w:tc>
          <w:tcPr>
            <w:tcW w:w="1980" w:type="dxa"/>
          </w:tcPr>
          <w:p w14:paraId="27FE278F" w14:textId="77777777" w:rsidR="00D47B69" w:rsidRPr="008A29B0" w:rsidRDefault="00D47B69" w:rsidP="006A0AF1">
            <w:pPr>
              <w:spacing w:before="80" w:after="80"/>
              <w:rPr>
                <w:b/>
              </w:rPr>
            </w:pPr>
            <w:r>
              <w:rPr>
                <w:b/>
              </w:rPr>
              <w:t xml:space="preserve">Leave to be paid </w:t>
            </w:r>
          </w:p>
        </w:tc>
        <w:tc>
          <w:tcPr>
            <w:tcW w:w="2551" w:type="dxa"/>
          </w:tcPr>
          <w:p w14:paraId="5C406107" w14:textId="77777777" w:rsidR="00D47B69" w:rsidRDefault="00D47B69" w:rsidP="006A0AF1">
            <w:pPr>
              <w:spacing w:before="80" w:after="80"/>
            </w:pPr>
          </w:p>
        </w:tc>
        <w:tc>
          <w:tcPr>
            <w:tcW w:w="2552" w:type="dxa"/>
          </w:tcPr>
          <w:p w14:paraId="2CD73FB5" w14:textId="77777777" w:rsidR="00D47B69" w:rsidRPr="008A29B0" w:rsidRDefault="00D47B69" w:rsidP="006A0AF1">
            <w:pPr>
              <w:spacing w:before="80" w:after="80"/>
              <w:rPr>
                <w:b/>
              </w:rPr>
            </w:pPr>
            <w:r>
              <w:rPr>
                <w:b/>
              </w:rPr>
              <w:t>Leave to be deducted</w:t>
            </w:r>
          </w:p>
        </w:tc>
        <w:tc>
          <w:tcPr>
            <w:tcW w:w="2745" w:type="dxa"/>
          </w:tcPr>
          <w:p w14:paraId="58B3C763" w14:textId="77777777" w:rsidR="00D47B69" w:rsidRDefault="00D47B69" w:rsidP="006A0AF1">
            <w:pPr>
              <w:spacing w:before="80" w:after="80"/>
            </w:pPr>
          </w:p>
        </w:tc>
      </w:tr>
    </w:tbl>
    <w:p w14:paraId="341E795E" w14:textId="77777777" w:rsidR="00D47B69" w:rsidRDefault="00D47B69" w:rsidP="00D47B69"/>
    <w:p w14:paraId="38FD94F5" w14:textId="77777777" w:rsidR="00D47B69" w:rsidRDefault="00D47B69" w:rsidP="00D47B69">
      <w:pPr>
        <w:rPr>
          <w:b/>
        </w:rPr>
      </w:pPr>
    </w:p>
    <w:p w14:paraId="23A6A761" w14:textId="72C63574" w:rsidR="00D47B69" w:rsidRDefault="00D47B69" w:rsidP="00D47B69">
      <w:pPr>
        <w:rPr>
          <w:b/>
          <w:sz w:val="16"/>
          <w:szCs w:val="16"/>
        </w:rPr>
      </w:pPr>
      <w:r w:rsidRPr="000F7DAE">
        <w:rPr>
          <w:b/>
        </w:rPr>
        <w:t>HR Support use only</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3119"/>
      </w:tblGrid>
      <w:tr w:rsidR="00D47B69" w14:paraId="6978405A" w14:textId="77777777" w:rsidTr="006A0AF1">
        <w:tc>
          <w:tcPr>
            <w:tcW w:w="3397" w:type="dxa"/>
          </w:tcPr>
          <w:p w14:paraId="4B7004A3" w14:textId="77777777" w:rsidR="00D47B69" w:rsidRPr="008A29B0" w:rsidRDefault="00D47B69" w:rsidP="006A0AF1">
            <w:pPr>
              <w:spacing w:before="80" w:after="80"/>
              <w:rPr>
                <w:b/>
              </w:rPr>
            </w:pPr>
            <w:r>
              <w:rPr>
                <w:b/>
              </w:rPr>
              <w:t xml:space="preserve">Confirmation of Date of Death  </w:t>
            </w:r>
          </w:p>
        </w:tc>
        <w:tc>
          <w:tcPr>
            <w:tcW w:w="3119" w:type="dxa"/>
          </w:tcPr>
          <w:p w14:paraId="236EB73C" w14:textId="77777777" w:rsidR="00D47B69" w:rsidRDefault="00D47B69" w:rsidP="006A0AF1">
            <w:pPr>
              <w:spacing w:before="80" w:after="80"/>
            </w:pPr>
          </w:p>
        </w:tc>
      </w:tr>
    </w:tbl>
    <w:p w14:paraId="4549A871" w14:textId="77777777" w:rsidR="00D47B69" w:rsidRPr="003F36B8" w:rsidRDefault="00D47B69" w:rsidP="00D47B69">
      <w:pPr>
        <w:rPr>
          <w:b/>
          <w:sz w:val="16"/>
          <w:szCs w:val="16"/>
        </w:rPr>
      </w:pPr>
    </w:p>
    <w:p w14:paraId="01B2BF50" w14:textId="77777777" w:rsidR="00D47B69" w:rsidRDefault="00D47B69" w:rsidP="00D47B69">
      <w:pPr>
        <w:spacing w:before="80" w:after="80"/>
        <w:rPr>
          <w:b/>
        </w:rPr>
      </w:pPr>
      <w:r>
        <w:rPr>
          <w:b/>
        </w:rPr>
        <w:t>Authorised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8"/>
        <w:gridCol w:w="3111"/>
        <w:gridCol w:w="997"/>
        <w:gridCol w:w="3445"/>
      </w:tblGrid>
      <w:tr w:rsidR="00D47B69" w14:paraId="46013AB3" w14:textId="77777777" w:rsidTr="006A0AF1">
        <w:tc>
          <w:tcPr>
            <w:tcW w:w="1548" w:type="dxa"/>
            <w:tcBorders>
              <w:top w:val="nil"/>
              <w:left w:val="nil"/>
              <w:bottom w:val="nil"/>
            </w:tcBorders>
          </w:tcPr>
          <w:p w14:paraId="416214BD" w14:textId="77777777" w:rsidR="00D47B69" w:rsidRDefault="00D47B69" w:rsidP="006A0AF1">
            <w:pPr>
              <w:spacing w:before="120" w:after="120"/>
            </w:pPr>
            <w:r>
              <w:t>PRINT Name:</w:t>
            </w:r>
          </w:p>
        </w:tc>
        <w:tc>
          <w:tcPr>
            <w:tcW w:w="3456" w:type="dxa"/>
          </w:tcPr>
          <w:p w14:paraId="6AC264BC" w14:textId="77777777" w:rsidR="00D47B69" w:rsidRDefault="00D47B69" w:rsidP="006A0AF1">
            <w:pPr>
              <w:spacing w:before="120" w:after="120"/>
            </w:pPr>
          </w:p>
        </w:tc>
        <w:tc>
          <w:tcPr>
            <w:tcW w:w="984" w:type="dxa"/>
            <w:tcBorders>
              <w:top w:val="nil"/>
              <w:bottom w:val="nil"/>
            </w:tcBorders>
          </w:tcPr>
          <w:p w14:paraId="3E9F7B7B" w14:textId="77777777" w:rsidR="00D47B69" w:rsidRDefault="00D47B69" w:rsidP="006A0AF1">
            <w:pPr>
              <w:spacing w:before="120" w:after="120"/>
              <w:jc w:val="right"/>
            </w:pPr>
            <w:r>
              <w:t>Position:</w:t>
            </w:r>
          </w:p>
        </w:tc>
        <w:tc>
          <w:tcPr>
            <w:tcW w:w="3830" w:type="dxa"/>
          </w:tcPr>
          <w:p w14:paraId="0750E8D7" w14:textId="77777777" w:rsidR="00D47B69" w:rsidRDefault="00D47B69" w:rsidP="006A0AF1">
            <w:pPr>
              <w:spacing w:before="120" w:after="120"/>
            </w:pPr>
          </w:p>
        </w:tc>
      </w:tr>
    </w:tbl>
    <w:p w14:paraId="3835C084" w14:textId="77777777" w:rsidR="00D47B69" w:rsidRPr="00D6781B" w:rsidRDefault="00D47B69" w:rsidP="00D47B69">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
        <w:gridCol w:w="4440"/>
        <w:gridCol w:w="1306"/>
        <w:gridCol w:w="2227"/>
      </w:tblGrid>
      <w:tr w:rsidR="00D47B69" w14:paraId="32AE3CD5" w14:textId="77777777" w:rsidTr="006A0AF1">
        <w:tc>
          <w:tcPr>
            <w:tcW w:w="1068" w:type="dxa"/>
            <w:tcBorders>
              <w:top w:val="nil"/>
              <w:left w:val="nil"/>
              <w:bottom w:val="nil"/>
            </w:tcBorders>
          </w:tcPr>
          <w:p w14:paraId="0127597B" w14:textId="77777777" w:rsidR="00D47B69" w:rsidRDefault="00D47B69" w:rsidP="006A0AF1">
            <w:pPr>
              <w:spacing w:before="120" w:after="120"/>
            </w:pPr>
            <w:r>
              <w:t>Signed:</w:t>
            </w:r>
          </w:p>
        </w:tc>
        <w:tc>
          <w:tcPr>
            <w:tcW w:w="4920" w:type="dxa"/>
          </w:tcPr>
          <w:p w14:paraId="5DA068C6" w14:textId="77777777" w:rsidR="00D47B69" w:rsidRDefault="00D47B69" w:rsidP="006A0AF1">
            <w:pPr>
              <w:spacing w:before="120" w:after="120"/>
            </w:pPr>
          </w:p>
        </w:tc>
        <w:tc>
          <w:tcPr>
            <w:tcW w:w="1375" w:type="dxa"/>
            <w:tcBorders>
              <w:top w:val="nil"/>
              <w:bottom w:val="nil"/>
            </w:tcBorders>
          </w:tcPr>
          <w:p w14:paraId="6DE04A65" w14:textId="77777777" w:rsidR="00D47B69" w:rsidRDefault="00D47B69" w:rsidP="006A0AF1">
            <w:pPr>
              <w:spacing w:before="120" w:after="120"/>
              <w:jc w:val="right"/>
            </w:pPr>
            <w:r>
              <w:t>Date:</w:t>
            </w:r>
          </w:p>
        </w:tc>
        <w:tc>
          <w:tcPr>
            <w:tcW w:w="2455" w:type="dxa"/>
          </w:tcPr>
          <w:p w14:paraId="50930185" w14:textId="77777777" w:rsidR="00D47B69" w:rsidRDefault="00D47B69" w:rsidP="006A0AF1">
            <w:pPr>
              <w:spacing w:before="120" w:after="120"/>
            </w:pPr>
          </w:p>
        </w:tc>
      </w:tr>
    </w:tbl>
    <w:p w14:paraId="5ECC1D7D" w14:textId="0CD60611" w:rsidR="003E7872" w:rsidRDefault="003E7872" w:rsidP="00D47B69">
      <w:pPr>
        <w:jc w:val="both"/>
      </w:pPr>
    </w:p>
    <w:p w14:paraId="09B3717A" w14:textId="3F59ECEF" w:rsidR="00D47B69" w:rsidRDefault="00D47B69" w:rsidP="00D47B69">
      <w:pPr>
        <w:jc w:val="center"/>
      </w:pPr>
      <w:r>
        <w:rPr>
          <w:b/>
        </w:rPr>
        <w:t>Please e</w:t>
      </w:r>
      <w:r w:rsidRPr="000F7DAE">
        <w:rPr>
          <w:b/>
        </w:rPr>
        <w:t xml:space="preserve">nsure form is correctly completed and submitted to </w:t>
      </w:r>
      <w:r>
        <w:t>hrsupport@westlothian.gov.u</w:t>
      </w:r>
      <w:r>
        <w:t>k</w:t>
      </w:r>
    </w:p>
    <w:sectPr w:rsidR="00D47B6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1CA94" w14:textId="77777777" w:rsidR="00B87213" w:rsidRDefault="00B87213" w:rsidP="00315030">
      <w:pPr>
        <w:spacing w:after="0" w:line="240" w:lineRule="auto"/>
      </w:pPr>
      <w:r>
        <w:separator/>
      </w:r>
    </w:p>
  </w:endnote>
  <w:endnote w:type="continuationSeparator" w:id="0">
    <w:p w14:paraId="6ADD2270" w14:textId="77777777" w:rsidR="00B87213" w:rsidRDefault="00B87213" w:rsidP="0031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AEB5" w14:textId="1F7F9E8A" w:rsidR="00315030" w:rsidRDefault="00315030">
    <w:pPr>
      <w:pStyle w:val="Footer"/>
      <w:jc w:val="center"/>
    </w:pPr>
    <w:r>
      <w:t>DATA LABEL: OFFICIAL</w:t>
    </w:r>
  </w:p>
  <w:sdt>
    <w:sdtPr>
      <w:id w:val="-1877154664"/>
      <w:docPartObj>
        <w:docPartGallery w:val="Page Numbers (Bottom of Page)"/>
        <w:docPartUnique/>
      </w:docPartObj>
    </w:sdtPr>
    <w:sdtEndPr>
      <w:rPr>
        <w:noProof/>
      </w:rPr>
    </w:sdtEndPr>
    <w:sdtContent>
      <w:p w14:paraId="03DE8570" w14:textId="7D5D3C27" w:rsidR="00315030" w:rsidRDefault="003150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8F1CA1" w14:textId="77777777" w:rsidR="00315030" w:rsidRDefault="00315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5191D" w14:textId="77777777" w:rsidR="00B87213" w:rsidRDefault="00B87213" w:rsidP="00315030">
      <w:pPr>
        <w:spacing w:after="0" w:line="240" w:lineRule="auto"/>
      </w:pPr>
      <w:r>
        <w:separator/>
      </w:r>
    </w:p>
  </w:footnote>
  <w:footnote w:type="continuationSeparator" w:id="0">
    <w:p w14:paraId="6F193661" w14:textId="77777777" w:rsidR="00B87213" w:rsidRDefault="00B87213" w:rsidP="00315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B2E7E" w14:textId="42769D2F" w:rsidR="00D47B69" w:rsidRDefault="00D47B69">
    <w:pPr>
      <w:pStyle w:val="Header"/>
    </w:pPr>
    <w:r>
      <w:rPr>
        <w:noProof/>
        <w:lang w:eastAsia="en-GB"/>
      </w:rPr>
      <w:drawing>
        <wp:inline distT="0" distB="0" distL="0" distR="0" wp14:anchorId="5B78EC57" wp14:editId="490F9E65">
          <wp:extent cx="2000885" cy="548640"/>
          <wp:effectExtent l="0" t="0" r="0" b="3810"/>
          <wp:docPr id="3" name="Picture 3" descr="cid:image006.jpg@01D321A2.9CEBE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321A2.9CEBE4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0885" cy="5486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42B7C" w14:textId="27C5251E" w:rsidR="00D47B69" w:rsidRDefault="00D47B69">
    <w:pPr>
      <w:pStyle w:val="Header"/>
    </w:pPr>
    <w:r>
      <w:rPr>
        <w:noProof/>
        <w:lang w:eastAsia="en-GB"/>
      </w:rPr>
      <w:drawing>
        <wp:inline distT="0" distB="0" distL="0" distR="0" wp14:anchorId="512DA70C" wp14:editId="5F6E4535">
          <wp:extent cx="2000885" cy="548640"/>
          <wp:effectExtent l="0" t="0" r="0" b="3810"/>
          <wp:docPr id="1" name="Picture 1" descr="cid:image006.jpg@01D321A2.9CEBE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321A2.9CEBE4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0885"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12B94"/>
    <w:multiLevelType w:val="hybridMultilevel"/>
    <w:tmpl w:val="0478AF9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9011E"/>
    <w:multiLevelType w:val="hybridMultilevel"/>
    <w:tmpl w:val="158A9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3252BAC"/>
    <w:multiLevelType w:val="hybridMultilevel"/>
    <w:tmpl w:val="524CB5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9F1C51"/>
    <w:multiLevelType w:val="hybridMultilevel"/>
    <w:tmpl w:val="10E6C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B0A88"/>
    <w:multiLevelType w:val="hybridMultilevel"/>
    <w:tmpl w:val="476C86B4"/>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 w15:restartNumberingAfterBreak="0">
    <w:nsid w:val="72626C3E"/>
    <w:multiLevelType w:val="hybridMultilevel"/>
    <w:tmpl w:val="728E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A2"/>
    <w:rsid w:val="000A065E"/>
    <w:rsid w:val="000A6CEA"/>
    <w:rsid w:val="000A7905"/>
    <w:rsid w:val="000B3FC4"/>
    <w:rsid w:val="0013101E"/>
    <w:rsid w:val="001944B2"/>
    <w:rsid w:val="001B2058"/>
    <w:rsid w:val="001E79C4"/>
    <w:rsid w:val="001F69D3"/>
    <w:rsid w:val="002009D4"/>
    <w:rsid w:val="00206789"/>
    <w:rsid w:val="00227ABE"/>
    <w:rsid w:val="002540A2"/>
    <w:rsid w:val="002D68CF"/>
    <w:rsid w:val="002E5705"/>
    <w:rsid w:val="002F4814"/>
    <w:rsid w:val="002F4E07"/>
    <w:rsid w:val="00315030"/>
    <w:rsid w:val="00343313"/>
    <w:rsid w:val="00372280"/>
    <w:rsid w:val="00392AAB"/>
    <w:rsid w:val="003A1B1D"/>
    <w:rsid w:val="003B6080"/>
    <w:rsid w:val="003D7838"/>
    <w:rsid w:val="003E7872"/>
    <w:rsid w:val="003E7BE7"/>
    <w:rsid w:val="003E7D35"/>
    <w:rsid w:val="00474169"/>
    <w:rsid w:val="004777AB"/>
    <w:rsid w:val="00477B3D"/>
    <w:rsid w:val="00485835"/>
    <w:rsid w:val="004904D2"/>
    <w:rsid w:val="00491C27"/>
    <w:rsid w:val="004C335E"/>
    <w:rsid w:val="004F2BDF"/>
    <w:rsid w:val="00530C21"/>
    <w:rsid w:val="00545F3C"/>
    <w:rsid w:val="005523FD"/>
    <w:rsid w:val="005527E6"/>
    <w:rsid w:val="005761BD"/>
    <w:rsid w:val="005B74AB"/>
    <w:rsid w:val="005B7940"/>
    <w:rsid w:val="006429AC"/>
    <w:rsid w:val="00650CD8"/>
    <w:rsid w:val="00657389"/>
    <w:rsid w:val="006A2332"/>
    <w:rsid w:val="00700AA1"/>
    <w:rsid w:val="00705854"/>
    <w:rsid w:val="007155BB"/>
    <w:rsid w:val="00754CA7"/>
    <w:rsid w:val="00763305"/>
    <w:rsid w:val="00855130"/>
    <w:rsid w:val="00862FDC"/>
    <w:rsid w:val="00885BF2"/>
    <w:rsid w:val="008B5085"/>
    <w:rsid w:val="008D29F0"/>
    <w:rsid w:val="008E11E1"/>
    <w:rsid w:val="00974C8D"/>
    <w:rsid w:val="00986948"/>
    <w:rsid w:val="00A02DD0"/>
    <w:rsid w:val="00A80930"/>
    <w:rsid w:val="00AB5A4B"/>
    <w:rsid w:val="00AC1268"/>
    <w:rsid w:val="00AE11F1"/>
    <w:rsid w:val="00AE7396"/>
    <w:rsid w:val="00B02F5C"/>
    <w:rsid w:val="00B100B8"/>
    <w:rsid w:val="00B26B78"/>
    <w:rsid w:val="00B50E32"/>
    <w:rsid w:val="00B61694"/>
    <w:rsid w:val="00B87213"/>
    <w:rsid w:val="00BA2CB3"/>
    <w:rsid w:val="00BF6471"/>
    <w:rsid w:val="00C06F6D"/>
    <w:rsid w:val="00C13EF3"/>
    <w:rsid w:val="00CD6E8A"/>
    <w:rsid w:val="00D20661"/>
    <w:rsid w:val="00D2530D"/>
    <w:rsid w:val="00D2759C"/>
    <w:rsid w:val="00D47B69"/>
    <w:rsid w:val="00D92504"/>
    <w:rsid w:val="00D93172"/>
    <w:rsid w:val="00DD2B65"/>
    <w:rsid w:val="00DD3018"/>
    <w:rsid w:val="00E20CEF"/>
    <w:rsid w:val="00E531F2"/>
    <w:rsid w:val="00E62DA5"/>
    <w:rsid w:val="00E64C9D"/>
    <w:rsid w:val="00EA4FCC"/>
    <w:rsid w:val="00EB5AE5"/>
    <w:rsid w:val="00EF0CEE"/>
    <w:rsid w:val="00F218B4"/>
    <w:rsid w:val="00FB60A0"/>
    <w:rsid w:val="00FC326F"/>
    <w:rsid w:val="00FE6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019E"/>
  <w15:chartTrackingRefBased/>
  <w15:docId w15:val="{289F03D7-A3DC-4C14-B857-72E6273D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930"/>
    <w:pPr>
      <w:ind w:left="720"/>
      <w:contextualSpacing/>
    </w:pPr>
  </w:style>
  <w:style w:type="character" w:styleId="Hyperlink">
    <w:name w:val="Hyperlink"/>
    <w:basedOn w:val="DefaultParagraphFont"/>
    <w:uiPriority w:val="99"/>
    <w:unhideWhenUsed/>
    <w:rsid w:val="00B26B78"/>
    <w:rPr>
      <w:color w:val="0000FF" w:themeColor="hyperlink"/>
      <w:u w:val="single"/>
    </w:rPr>
  </w:style>
  <w:style w:type="character" w:styleId="UnresolvedMention">
    <w:name w:val="Unresolved Mention"/>
    <w:basedOn w:val="DefaultParagraphFont"/>
    <w:uiPriority w:val="99"/>
    <w:semiHidden/>
    <w:unhideWhenUsed/>
    <w:rsid w:val="00B26B78"/>
    <w:rPr>
      <w:color w:val="605E5C"/>
      <w:shd w:val="clear" w:color="auto" w:fill="E1DFDD"/>
    </w:rPr>
  </w:style>
  <w:style w:type="paragraph" w:styleId="BalloonText">
    <w:name w:val="Balloon Text"/>
    <w:basedOn w:val="Normal"/>
    <w:link w:val="BalloonTextChar"/>
    <w:uiPriority w:val="99"/>
    <w:semiHidden/>
    <w:unhideWhenUsed/>
    <w:rsid w:val="00D27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59C"/>
    <w:rPr>
      <w:rFonts w:ascii="Segoe UI" w:hAnsi="Segoe UI" w:cs="Segoe UI"/>
      <w:sz w:val="18"/>
      <w:szCs w:val="18"/>
    </w:rPr>
  </w:style>
  <w:style w:type="character" w:styleId="CommentReference">
    <w:name w:val="annotation reference"/>
    <w:basedOn w:val="DefaultParagraphFont"/>
    <w:uiPriority w:val="99"/>
    <w:semiHidden/>
    <w:unhideWhenUsed/>
    <w:rsid w:val="00D2759C"/>
    <w:rPr>
      <w:sz w:val="16"/>
      <w:szCs w:val="16"/>
    </w:rPr>
  </w:style>
  <w:style w:type="paragraph" w:styleId="CommentText">
    <w:name w:val="annotation text"/>
    <w:basedOn w:val="Normal"/>
    <w:link w:val="CommentTextChar"/>
    <w:uiPriority w:val="99"/>
    <w:semiHidden/>
    <w:unhideWhenUsed/>
    <w:rsid w:val="00D2759C"/>
    <w:pPr>
      <w:spacing w:line="240" w:lineRule="auto"/>
    </w:pPr>
    <w:rPr>
      <w:sz w:val="20"/>
      <w:szCs w:val="20"/>
    </w:rPr>
  </w:style>
  <w:style w:type="character" w:customStyle="1" w:styleId="CommentTextChar">
    <w:name w:val="Comment Text Char"/>
    <w:basedOn w:val="DefaultParagraphFont"/>
    <w:link w:val="CommentText"/>
    <w:uiPriority w:val="99"/>
    <w:semiHidden/>
    <w:rsid w:val="00D2759C"/>
    <w:rPr>
      <w:sz w:val="20"/>
      <w:szCs w:val="20"/>
    </w:rPr>
  </w:style>
  <w:style w:type="paragraph" w:styleId="CommentSubject">
    <w:name w:val="annotation subject"/>
    <w:basedOn w:val="CommentText"/>
    <w:next w:val="CommentText"/>
    <w:link w:val="CommentSubjectChar"/>
    <w:uiPriority w:val="99"/>
    <w:semiHidden/>
    <w:unhideWhenUsed/>
    <w:rsid w:val="00D2759C"/>
    <w:rPr>
      <w:b/>
      <w:bCs/>
    </w:rPr>
  </w:style>
  <w:style w:type="character" w:customStyle="1" w:styleId="CommentSubjectChar">
    <w:name w:val="Comment Subject Char"/>
    <w:basedOn w:val="CommentTextChar"/>
    <w:link w:val="CommentSubject"/>
    <w:uiPriority w:val="99"/>
    <w:semiHidden/>
    <w:rsid w:val="00D2759C"/>
    <w:rPr>
      <w:b/>
      <w:bCs/>
      <w:sz w:val="20"/>
      <w:szCs w:val="20"/>
    </w:rPr>
  </w:style>
  <w:style w:type="paragraph" w:styleId="Header">
    <w:name w:val="header"/>
    <w:basedOn w:val="Normal"/>
    <w:link w:val="HeaderChar"/>
    <w:uiPriority w:val="99"/>
    <w:unhideWhenUsed/>
    <w:rsid w:val="00315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030"/>
  </w:style>
  <w:style w:type="paragraph" w:styleId="Footer">
    <w:name w:val="footer"/>
    <w:basedOn w:val="Normal"/>
    <w:link w:val="FooterChar"/>
    <w:uiPriority w:val="99"/>
    <w:unhideWhenUsed/>
    <w:rsid w:val="00315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030"/>
  </w:style>
  <w:style w:type="paragraph" w:customStyle="1" w:styleId="ReporttoCommittee">
    <w:name w:val="Report to Committee"/>
    <w:basedOn w:val="Normal"/>
    <w:rsid w:val="00D47B69"/>
    <w:pPr>
      <w:spacing w:after="0" w:line="240" w:lineRule="auto"/>
    </w:pPr>
    <w:rPr>
      <w:rFonts w:ascii="Arial" w:eastAsia="Times New Roman" w:hAnsi="Arial"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29295">
      <w:bodyDiv w:val="1"/>
      <w:marLeft w:val="0"/>
      <w:marRight w:val="0"/>
      <w:marTop w:val="0"/>
      <w:marBottom w:val="0"/>
      <w:divBdr>
        <w:top w:val="none" w:sz="0" w:space="0" w:color="auto"/>
        <w:left w:val="none" w:sz="0" w:space="0" w:color="auto"/>
        <w:bottom w:val="none" w:sz="0" w:space="0" w:color="auto"/>
        <w:right w:val="none" w:sz="0" w:space="0" w:color="auto"/>
      </w:divBdr>
    </w:div>
    <w:div w:id="467824646">
      <w:bodyDiv w:val="1"/>
      <w:marLeft w:val="0"/>
      <w:marRight w:val="0"/>
      <w:marTop w:val="0"/>
      <w:marBottom w:val="0"/>
      <w:divBdr>
        <w:top w:val="none" w:sz="0" w:space="0" w:color="auto"/>
        <w:left w:val="none" w:sz="0" w:space="0" w:color="auto"/>
        <w:bottom w:val="none" w:sz="0" w:space="0" w:color="auto"/>
        <w:right w:val="none" w:sz="0" w:space="0" w:color="auto"/>
      </w:divBdr>
      <w:divsChild>
        <w:div w:id="921795693">
          <w:marLeft w:val="0"/>
          <w:marRight w:val="0"/>
          <w:marTop w:val="0"/>
          <w:marBottom w:val="0"/>
          <w:divBdr>
            <w:top w:val="none" w:sz="0" w:space="0" w:color="auto"/>
            <w:left w:val="none" w:sz="0" w:space="0" w:color="auto"/>
            <w:bottom w:val="none" w:sz="0" w:space="0" w:color="auto"/>
            <w:right w:val="none" w:sz="0" w:space="0" w:color="auto"/>
          </w:divBdr>
        </w:div>
        <w:div w:id="2055347620">
          <w:marLeft w:val="0"/>
          <w:marRight w:val="0"/>
          <w:marTop w:val="0"/>
          <w:marBottom w:val="0"/>
          <w:divBdr>
            <w:top w:val="none" w:sz="0" w:space="0" w:color="auto"/>
            <w:left w:val="none" w:sz="0" w:space="0" w:color="auto"/>
            <w:bottom w:val="none" w:sz="0" w:space="0" w:color="auto"/>
            <w:right w:val="none" w:sz="0" w:space="0" w:color="auto"/>
          </w:divBdr>
          <w:divsChild>
            <w:div w:id="630483785">
              <w:marLeft w:val="0"/>
              <w:marRight w:val="0"/>
              <w:marTop w:val="0"/>
              <w:marBottom w:val="0"/>
              <w:divBdr>
                <w:top w:val="none" w:sz="0" w:space="0" w:color="auto"/>
                <w:left w:val="none" w:sz="0" w:space="0" w:color="auto"/>
                <w:bottom w:val="none" w:sz="0" w:space="0" w:color="auto"/>
                <w:right w:val="none" w:sz="0" w:space="0" w:color="auto"/>
              </w:divBdr>
              <w:divsChild>
                <w:div w:id="645162486">
                  <w:marLeft w:val="0"/>
                  <w:marRight w:val="0"/>
                  <w:marTop w:val="0"/>
                  <w:marBottom w:val="0"/>
                  <w:divBdr>
                    <w:top w:val="none" w:sz="0" w:space="0" w:color="auto"/>
                    <w:left w:val="none" w:sz="0" w:space="0" w:color="auto"/>
                    <w:bottom w:val="none" w:sz="0" w:space="0" w:color="auto"/>
                    <w:right w:val="none" w:sz="0" w:space="0" w:color="auto"/>
                  </w:divBdr>
                  <w:divsChild>
                    <w:div w:id="1717319535">
                      <w:marLeft w:val="0"/>
                      <w:marRight w:val="0"/>
                      <w:marTop w:val="0"/>
                      <w:marBottom w:val="0"/>
                      <w:divBdr>
                        <w:top w:val="none" w:sz="0" w:space="0" w:color="auto"/>
                        <w:left w:val="none" w:sz="0" w:space="0" w:color="auto"/>
                        <w:bottom w:val="none" w:sz="0" w:space="0" w:color="auto"/>
                        <w:right w:val="none" w:sz="0" w:space="0" w:color="auto"/>
                      </w:divBdr>
                      <w:divsChild>
                        <w:div w:id="684946246">
                          <w:marLeft w:val="0"/>
                          <w:marRight w:val="0"/>
                          <w:marTop w:val="0"/>
                          <w:marBottom w:val="0"/>
                          <w:divBdr>
                            <w:top w:val="none" w:sz="0" w:space="0" w:color="auto"/>
                            <w:left w:val="none" w:sz="0" w:space="0" w:color="auto"/>
                            <w:bottom w:val="none" w:sz="0" w:space="0" w:color="auto"/>
                            <w:right w:val="none" w:sz="0" w:space="0" w:color="auto"/>
                          </w:divBdr>
                          <w:divsChild>
                            <w:div w:id="1378313374">
                              <w:marLeft w:val="0"/>
                              <w:marRight w:val="0"/>
                              <w:marTop w:val="0"/>
                              <w:marBottom w:val="0"/>
                              <w:divBdr>
                                <w:top w:val="none" w:sz="0" w:space="0" w:color="auto"/>
                                <w:left w:val="none" w:sz="0" w:space="0" w:color="auto"/>
                                <w:bottom w:val="none" w:sz="0" w:space="0" w:color="auto"/>
                                <w:right w:val="none" w:sz="0" w:space="0" w:color="auto"/>
                              </w:divBdr>
                              <w:divsChild>
                                <w:div w:id="2011716043">
                                  <w:marLeft w:val="0"/>
                                  <w:marRight w:val="0"/>
                                  <w:marTop w:val="0"/>
                                  <w:marBottom w:val="0"/>
                                  <w:divBdr>
                                    <w:top w:val="none" w:sz="0" w:space="0" w:color="auto"/>
                                    <w:left w:val="none" w:sz="0" w:space="0" w:color="auto"/>
                                    <w:bottom w:val="none" w:sz="0" w:space="0" w:color="auto"/>
                                    <w:right w:val="none" w:sz="0" w:space="0" w:color="auto"/>
                                  </w:divBdr>
                                  <w:divsChild>
                                    <w:div w:id="409620856">
                                      <w:marLeft w:val="0"/>
                                      <w:marRight w:val="0"/>
                                      <w:marTop w:val="0"/>
                                      <w:marBottom w:val="0"/>
                                      <w:divBdr>
                                        <w:top w:val="none" w:sz="0" w:space="0" w:color="auto"/>
                                        <w:left w:val="none" w:sz="0" w:space="0" w:color="auto"/>
                                        <w:bottom w:val="none" w:sz="0" w:space="0" w:color="auto"/>
                                        <w:right w:val="none" w:sz="0" w:space="0" w:color="auto"/>
                                      </w:divBdr>
                                      <w:divsChild>
                                        <w:div w:id="1545631393">
                                          <w:marLeft w:val="0"/>
                                          <w:marRight w:val="0"/>
                                          <w:marTop w:val="0"/>
                                          <w:marBottom w:val="0"/>
                                          <w:divBdr>
                                            <w:top w:val="none" w:sz="0" w:space="0" w:color="auto"/>
                                            <w:left w:val="none" w:sz="0" w:space="0" w:color="auto"/>
                                            <w:bottom w:val="none" w:sz="0" w:space="0" w:color="auto"/>
                                            <w:right w:val="none" w:sz="0" w:space="0" w:color="auto"/>
                                          </w:divBdr>
                                          <w:divsChild>
                                            <w:div w:id="1946498334">
                                              <w:marLeft w:val="0"/>
                                              <w:marRight w:val="0"/>
                                              <w:marTop w:val="0"/>
                                              <w:marBottom w:val="0"/>
                                              <w:divBdr>
                                                <w:top w:val="none" w:sz="0" w:space="0" w:color="auto"/>
                                                <w:left w:val="none" w:sz="0" w:space="0" w:color="auto"/>
                                                <w:bottom w:val="none" w:sz="0" w:space="0" w:color="auto"/>
                                                <w:right w:val="none" w:sz="0" w:space="0" w:color="auto"/>
                                              </w:divBdr>
                                              <w:divsChild>
                                                <w:div w:id="332296279">
                                                  <w:marLeft w:val="0"/>
                                                  <w:marRight w:val="0"/>
                                                  <w:marTop w:val="0"/>
                                                  <w:marBottom w:val="0"/>
                                                  <w:divBdr>
                                                    <w:top w:val="none" w:sz="0" w:space="0" w:color="auto"/>
                                                    <w:left w:val="none" w:sz="0" w:space="0" w:color="auto"/>
                                                    <w:bottom w:val="none" w:sz="0" w:space="0" w:color="auto"/>
                                                    <w:right w:val="none" w:sz="0" w:space="0" w:color="auto"/>
                                                  </w:divBdr>
                                                  <w:divsChild>
                                                    <w:div w:id="134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137730">
      <w:bodyDiv w:val="1"/>
      <w:marLeft w:val="0"/>
      <w:marRight w:val="0"/>
      <w:marTop w:val="0"/>
      <w:marBottom w:val="0"/>
      <w:divBdr>
        <w:top w:val="none" w:sz="0" w:space="0" w:color="auto"/>
        <w:left w:val="none" w:sz="0" w:space="0" w:color="auto"/>
        <w:bottom w:val="none" w:sz="0" w:space="0" w:color="auto"/>
        <w:right w:val="none" w:sz="0" w:space="0" w:color="auto"/>
      </w:divBdr>
    </w:div>
    <w:div w:id="476919324">
      <w:bodyDiv w:val="1"/>
      <w:marLeft w:val="0"/>
      <w:marRight w:val="0"/>
      <w:marTop w:val="0"/>
      <w:marBottom w:val="0"/>
      <w:divBdr>
        <w:top w:val="none" w:sz="0" w:space="0" w:color="auto"/>
        <w:left w:val="none" w:sz="0" w:space="0" w:color="auto"/>
        <w:bottom w:val="none" w:sz="0" w:space="0" w:color="auto"/>
        <w:right w:val="none" w:sz="0" w:space="0" w:color="auto"/>
      </w:divBdr>
    </w:div>
    <w:div w:id="503327858">
      <w:bodyDiv w:val="1"/>
      <w:marLeft w:val="0"/>
      <w:marRight w:val="0"/>
      <w:marTop w:val="0"/>
      <w:marBottom w:val="0"/>
      <w:divBdr>
        <w:top w:val="none" w:sz="0" w:space="0" w:color="auto"/>
        <w:left w:val="none" w:sz="0" w:space="0" w:color="auto"/>
        <w:bottom w:val="none" w:sz="0" w:space="0" w:color="auto"/>
        <w:right w:val="none" w:sz="0" w:space="0" w:color="auto"/>
      </w:divBdr>
    </w:div>
    <w:div w:id="1692876207">
      <w:bodyDiv w:val="1"/>
      <w:marLeft w:val="0"/>
      <w:marRight w:val="0"/>
      <w:marTop w:val="0"/>
      <w:marBottom w:val="0"/>
      <w:divBdr>
        <w:top w:val="none" w:sz="0" w:space="0" w:color="auto"/>
        <w:left w:val="none" w:sz="0" w:space="0" w:color="auto"/>
        <w:bottom w:val="none" w:sz="0" w:space="0" w:color="auto"/>
        <w:right w:val="none" w:sz="0" w:space="0" w:color="auto"/>
      </w:divBdr>
      <w:divsChild>
        <w:div w:id="1778791029">
          <w:marLeft w:val="0"/>
          <w:marRight w:val="0"/>
          <w:marTop w:val="0"/>
          <w:marBottom w:val="0"/>
          <w:divBdr>
            <w:top w:val="none" w:sz="0" w:space="0" w:color="auto"/>
            <w:left w:val="none" w:sz="0" w:space="0" w:color="auto"/>
            <w:bottom w:val="none" w:sz="0" w:space="0" w:color="auto"/>
            <w:right w:val="none" w:sz="0" w:space="0" w:color="auto"/>
          </w:divBdr>
        </w:div>
        <w:div w:id="710808159">
          <w:marLeft w:val="0"/>
          <w:marRight w:val="0"/>
          <w:marTop w:val="0"/>
          <w:marBottom w:val="0"/>
          <w:divBdr>
            <w:top w:val="none" w:sz="0" w:space="0" w:color="auto"/>
            <w:left w:val="none" w:sz="0" w:space="0" w:color="auto"/>
            <w:bottom w:val="none" w:sz="0" w:space="0" w:color="auto"/>
            <w:right w:val="none" w:sz="0" w:space="0" w:color="auto"/>
          </w:divBdr>
          <w:divsChild>
            <w:div w:id="804469755">
              <w:marLeft w:val="0"/>
              <w:marRight w:val="0"/>
              <w:marTop w:val="0"/>
              <w:marBottom w:val="0"/>
              <w:divBdr>
                <w:top w:val="none" w:sz="0" w:space="0" w:color="auto"/>
                <w:left w:val="none" w:sz="0" w:space="0" w:color="auto"/>
                <w:bottom w:val="none" w:sz="0" w:space="0" w:color="auto"/>
                <w:right w:val="none" w:sz="0" w:space="0" w:color="auto"/>
              </w:divBdr>
              <w:divsChild>
                <w:div w:id="608048484">
                  <w:marLeft w:val="0"/>
                  <w:marRight w:val="0"/>
                  <w:marTop w:val="0"/>
                  <w:marBottom w:val="0"/>
                  <w:divBdr>
                    <w:top w:val="none" w:sz="0" w:space="0" w:color="auto"/>
                    <w:left w:val="none" w:sz="0" w:space="0" w:color="auto"/>
                    <w:bottom w:val="none" w:sz="0" w:space="0" w:color="auto"/>
                    <w:right w:val="none" w:sz="0" w:space="0" w:color="auto"/>
                  </w:divBdr>
                  <w:divsChild>
                    <w:div w:id="518204904">
                      <w:marLeft w:val="0"/>
                      <w:marRight w:val="0"/>
                      <w:marTop w:val="0"/>
                      <w:marBottom w:val="0"/>
                      <w:divBdr>
                        <w:top w:val="none" w:sz="0" w:space="0" w:color="auto"/>
                        <w:left w:val="none" w:sz="0" w:space="0" w:color="auto"/>
                        <w:bottom w:val="none" w:sz="0" w:space="0" w:color="auto"/>
                        <w:right w:val="none" w:sz="0" w:space="0" w:color="auto"/>
                      </w:divBdr>
                      <w:divsChild>
                        <w:div w:id="758870135">
                          <w:marLeft w:val="0"/>
                          <w:marRight w:val="0"/>
                          <w:marTop w:val="0"/>
                          <w:marBottom w:val="0"/>
                          <w:divBdr>
                            <w:top w:val="none" w:sz="0" w:space="0" w:color="auto"/>
                            <w:left w:val="none" w:sz="0" w:space="0" w:color="auto"/>
                            <w:bottom w:val="none" w:sz="0" w:space="0" w:color="auto"/>
                            <w:right w:val="none" w:sz="0" w:space="0" w:color="auto"/>
                          </w:divBdr>
                          <w:divsChild>
                            <w:div w:id="260454255">
                              <w:marLeft w:val="0"/>
                              <w:marRight w:val="0"/>
                              <w:marTop w:val="0"/>
                              <w:marBottom w:val="0"/>
                              <w:divBdr>
                                <w:top w:val="none" w:sz="0" w:space="0" w:color="auto"/>
                                <w:left w:val="none" w:sz="0" w:space="0" w:color="auto"/>
                                <w:bottom w:val="none" w:sz="0" w:space="0" w:color="auto"/>
                                <w:right w:val="none" w:sz="0" w:space="0" w:color="auto"/>
                              </w:divBdr>
                              <w:divsChild>
                                <w:div w:id="1939555196">
                                  <w:marLeft w:val="0"/>
                                  <w:marRight w:val="0"/>
                                  <w:marTop w:val="0"/>
                                  <w:marBottom w:val="0"/>
                                  <w:divBdr>
                                    <w:top w:val="none" w:sz="0" w:space="0" w:color="auto"/>
                                    <w:left w:val="none" w:sz="0" w:space="0" w:color="auto"/>
                                    <w:bottom w:val="none" w:sz="0" w:space="0" w:color="auto"/>
                                    <w:right w:val="none" w:sz="0" w:space="0" w:color="auto"/>
                                  </w:divBdr>
                                  <w:divsChild>
                                    <w:div w:id="358165403">
                                      <w:marLeft w:val="0"/>
                                      <w:marRight w:val="0"/>
                                      <w:marTop w:val="0"/>
                                      <w:marBottom w:val="0"/>
                                      <w:divBdr>
                                        <w:top w:val="none" w:sz="0" w:space="0" w:color="auto"/>
                                        <w:left w:val="none" w:sz="0" w:space="0" w:color="auto"/>
                                        <w:bottom w:val="none" w:sz="0" w:space="0" w:color="auto"/>
                                        <w:right w:val="none" w:sz="0" w:space="0" w:color="auto"/>
                                      </w:divBdr>
                                      <w:divsChild>
                                        <w:div w:id="313460837">
                                          <w:marLeft w:val="0"/>
                                          <w:marRight w:val="0"/>
                                          <w:marTop w:val="0"/>
                                          <w:marBottom w:val="0"/>
                                          <w:divBdr>
                                            <w:top w:val="none" w:sz="0" w:space="0" w:color="auto"/>
                                            <w:left w:val="none" w:sz="0" w:space="0" w:color="auto"/>
                                            <w:bottom w:val="none" w:sz="0" w:space="0" w:color="auto"/>
                                            <w:right w:val="none" w:sz="0" w:space="0" w:color="auto"/>
                                          </w:divBdr>
                                          <w:divsChild>
                                            <w:div w:id="441650871">
                                              <w:marLeft w:val="0"/>
                                              <w:marRight w:val="0"/>
                                              <w:marTop w:val="0"/>
                                              <w:marBottom w:val="0"/>
                                              <w:divBdr>
                                                <w:top w:val="none" w:sz="0" w:space="0" w:color="auto"/>
                                                <w:left w:val="none" w:sz="0" w:space="0" w:color="auto"/>
                                                <w:bottom w:val="none" w:sz="0" w:space="0" w:color="auto"/>
                                                <w:right w:val="none" w:sz="0" w:space="0" w:color="auto"/>
                                              </w:divBdr>
                                              <w:divsChild>
                                                <w:div w:id="2016033493">
                                                  <w:marLeft w:val="0"/>
                                                  <w:marRight w:val="0"/>
                                                  <w:marTop w:val="0"/>
                                                  <w:marBottom w:val="0"/>
                                                  <w:divBdr>
                                                    <w:top w:val="none" w:sz="0" w:space="0" w:color="auto"/>
                                                    <w:left w:val="none" w:sz="0" w:space="0" w:color="auto"/>
                                                    <w:bottom w:val="none" w:sz="0" w:space="0" w:color="auto"/>
                                                    <w:right w:val="none" w:sz="0" w:space="0" w:color="auto"/>
                                                  </w:divBdr>
                                                  <w:divsChild>
                                                    <w:div w:id="10600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upport@westlothian.gov.uk" TargetMode="External"/><Relationship Id="rId13" Type="http://schemas.openxmlformats.org/officeDocument/2006/relationships/hyperlink" Target="https://www.macmillan.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reavementadvice.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usescotland.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ruse.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ranet.westlothian.gov.uk/media/29433/Help-EAP-Brief/pdf/Help_EAP_Service.pdf?m=1593163218237" TargetMode="External"/><Relationship Id="rId14" Type="http://schemas.openxmlformats.org/officeDocument/2006/relationships/hyperlink" Target="https://hr.admin.ox.ac.uk/death-in-serv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6.jpg@01D321A2.9CEBE44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6.jpg@01D321A2.9CEBE4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8DF75-1A12-494B-9922-655F8B17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Chris</dc:creator>
  <cp:keywords/>
  <dc:description/>
  <cp:lastModifiedBy>McKinney, Sophie</cp:lastModifiedBy>
  <cp:revision>2</cp:revision>
  <dcterms:created xsi:type="dcterms:W3CDTF">2024-04-30T16:02:00Z</dcterms:created>
  <dcterms:modified xsi:type="dcterms:W3CDTF">2024-04-30T16:02:00Z</dcterms:modified>
</cp:coreProperties>
</file>