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89" w:type="dxa"/>
        <w:tblLook w:val="04A0" w:firstRow="1" w:lastRow="0" w:firstColumn="1" w:lastColumn="0" w:noHBand="0" w:noVBand="1"/>
      </w:tblPr>
      <w:tblGrid>
        <w:gridCol w:w="2376"/>
        <w:gridCol w:w="7513"/>
      </w:tblGrid>
      <w:tr w:rsidR="00B234BB" w:rsidRPr="00B234BB" w14:paraId="71CA6F71" w14:textId="77777777" w:rsidTr="00B234BB">
        <w:tc>
          <w:tcPr>
            <w:tcW w:w="9889" w:type="dxa"/>
            <w:gridSpan w:val="2"/>
            <w:tcBorders>
              <w:top w:val="nil"/>
              <w:left w:val="nil"/>
              <w:bottom w:val="single" w:sz="4" w:space="0" w:color="auto"/>
              <w:right w:val="nil"/>
            </w:tcBorders>
            <w:vAlign w:val="center"/>
          </w:tcPr>
          <w:p w14:paraId="78BFD139" w14:textId="77777777" w:rsidR="00B234BB" w:rsidRPr="00B234BB" w:rsidRDefault="00B234BB" w:rsidP="00B234BB">
            <w:pPr>
              <w:jc w:val="center"/>
              <w:rPr>
                <w:rFonts w:ascii="Arial" w:eastAsia="Times New Roman" w:hAnsi="Arial" w:cs="Times New Roman"/>
                <w:bCs/>
                <w:sz w:val="20"/>
                <w:szCs w:val="20"/>
              </w:rPr>
            </w:pPr>
            <w:bookmarkStart w:id="0" w:name="_GoBack"/>
            <w:bookmarkEnd w:id="0"/>
            <w:r w:rsidRPr="00B234BB">
              <w:rPr>
                <w:b/>
                <w:sz w:val="28"/>
                <w:szCs w:val="28"/>
              </w:rPr>
              <w:t>TEMPORARY TRAFFIC RESTRICTIONS - APPLICATION FORM</w:t>
            </w:r>
          </w:p>
        </w:tc>
      </w:tr>
      <w:tr w:rsidR="00B234BB" w:rsidRPr="00B234BB" w14:paraId="7F1BB9FC" w14:textId="77777777" w:rsidTr="00B234BB">
        <w:tc>
          <w:tcPr>
            <w:tcW w:w="9889" w:type="dxa"/>
            <w:gridSpan w:val="2"/>
            <w:tcBorders>
              <w:top w:val="single" w:sz="4" w:space="0" w:color="auto"/>
            </w:tcBorders>
            <w:shd w:val="clear" w:color="auto" w:fill="A6A6A6" w:themeFill="background1" w:themeFillShade="A6"/>
          </w:tcPr>
          <w:p w14:paraId="7E222614" w14:textId="77777777" w:rsidR="00B234BB" w:rsidRPr="00B234BB" w:rsidRDefault="00B234BB" w:rsidP="00B234BB">
            <w:pPr>
              <w:jc w:val="both"/>
              <w:rPr>
                <w:b/>
                <w:sz w:val="20"/>
                <w:szCs w:val="20"/>
              </w:rPr>
            </w:pPr>
            <w:r w:rsidRPr="00B234BB">
              <w:rPr>
                <w:b/>
                <w:sz w:val="24"/>
              </w:rPr>
              <w:t>APPLICANT DETAILS</w:t>
            </w:r>
          </w:p>
        </w:tc>
      </w:tr>
      <w:tr w:rsidR="00B234BB" w:rsidRPr="00B234BB" w14:paraId="18EDD3FD" w14:textId="77777777" w:rsidTr="00B234BB">
        <w:tc>
          <w:tcPr>
            <w:tcW w:w="2376" w:type="dxa"/>
          </w:tcPr>
          <w:p w14:paraId="65BAE7F7" w14:textId="77777777" w:rsidR="00B234BB" w:rsidRPr="00B234BB" w:rsidRDefault="00B234BB" w:rsidP="00B234BB">
            <w:pPr>
              <w:jc w:val="both"/>
              <w:rPr>
                <w:b/>
                <w:sz w:val="20"/>
                <w:szCs w:val="20"/>
              </w:rPr>
            </w:pPr>
            <w:r w:rsidRPr="00B234BB">
              <w:rPr>
                <w:b/>
                <w:sz w:val="20"/>
                <w:szCs w:val="20"/>
              </w:rPr>
              <w:t>Organisation Name</w:t>
            </w:r>
          </w:p>
        </w:tc>
        <w:tc>
          <w:tcPr>
            <w:tcW w:w="7513" w:type="dxa"/>
          </w:tcPr>
          <w:p w14:paraId="4E61CC77" w14:textId="77777777" w:rsidR="00B234BB" w:rsidRPr="00B234BB" w:rsidRDefault="00B234BB" w:rsidP="00B234BB">
            <w:pPr>
              <w:jc w:val="both"/>
              <w:rPr>
                <w:sz w:val="20"/>
                <w:szCs w:val="20"/>
              </w:rPr>
            </w:pPr>
          </w:p>
        </w:tc>
      </w:tr>
      <w:tr w:rsidR="00B234BB" w:rsidRPr="00B234BB" w14:paraId="59C78B14" w14:textId="77777777" w:rsidTr="00B234BB">
        <w:trPr>
          <w:trHeight w:val="930"/>
        </w:trPr>
        <w:tc>
          <w:tcPr>
            <w:tcW w:w="2376" w:type="dxa"/>
          </w:tcPr>
          <w:p w14:paraId="76EA53D1" w14:textId="77777777" w:rsidR="00B234BB" w:rsidRPr="00B234BB" w:rsidRDefault="00B234BB" w:rsidP="00B234BB">
            <w:pPr>
              <w:jc w:val="both"/>
              <w:rPr>
                <w:b/>
                <w:sz w:val="20"/>
                <w:szCs w:val="20"/>
              </w:rPr>
            </w:pPr>
            <w:r w:rsidRPr="00B234BB">
              <w:rPr>
                <w:b/>
                <w:sz w:val="20"/>
                <w:szCs w:val="20"/>
              </w:rPr>
              <w:t>Address</w:t>
            </w:r>
          </w:p>
        </w:tc>
        <w:tc>
          <w:tcPr>
            <w:tcW w:w="7513" w:type="dxa"/>
          </w:tcPr>
          <w:p w14:paraId="169E8100" w14:textId="77777777" w:rsidR="00E25E84" w:rsidRPr="00B234BB" w:rsidRDefault="00E25E84" w:rsidP="00B234BB">
            <w:pPr>
              <w:jc w:val="both"/>
              <w:rPr>
                <w:sz w:val="20"/>
                <w:szCs w:val="20"/>
              </w:rPr>
            </w:pPr>
            <w:r>
              <w:rPr>
                <w:sz w:val="20"/>
                <w:szCs w:val="20"/>
              </w:rPr>
              <w:t xml:space="preserve"> </w:t>
            </w:r>
          </w:p>
        </w:tc>
      </w:tr>
      <w:tr w:rsidR="00B234BB" w:rsidRPr="00B234BB" w14:paraId="5F09CF62" w14:textId="77777777" w:rsidTr="00B234BB">
        <w:tc>
          <w:tcPr>
            <w:tcW w:w="2376" w:type="dxa"/>
          </w:tcPr>
          <w:p w14:paraId="572F734D" w14:textId="77777777" w:rsidR="00B234BB" w:rsidRPr="00B234BB" w:rsidRDefault="00B234BB" w:rsidP="00B234BB">
            <w:pPr>
              <w:jc w:val="both"/>
              <w:rPr>
                <w:b/>
                <w:sz w:val="20"/>
                <w:szCs w:val="20"/>
              </w:rPr>
            </w:pPr>
            <w:r w:rsidRPr="00B234BB">
              <w:rPr>
                <w:b/>
                <w:sz w:val="20"/>
                <w:szCs w:val="20"/>
              </w:rPr>
              <w:t>Contact Name</w:t>
            </w:r>
          </w:p>
        </w:tc>
        <w:tc>
          <w:tcPr>
            <w:tcW w:w="7513" w:type="dxa"/>
          </w:tcPr>
          <w:p w14:paraId="52674689" w14:textId="77777777" w:rsidR="00B234BB" w:rsidRPr="00B234BB" w:rsidRDefault="00B234BB" w:rsidP="00B234BB">
            <w:pPr>
              <w:jc w:val="both"/>
              <w:rPr>
                <w:sz w:val="20"/>
                <w:szCs w:val="20"/>
              </w:rPr>
            </w:pPr>
          </w:p>
        </w:tc>
      </w:tr>
      <w:tr w:rsidR="00B234BB" w:rsidRPr="00B234BB" w14:paraId="3F3F390A" w14:textId="77777777" w:rsidTr="00B234BB">
        <w:tc>
          <w:tcPr>
            <w:tcW w:w="2376" w:type="dxa"/>
          </w:tcPr>
          <w:p w14:paraId="1665C5BC" w14:textId="77777777" w:rsidR="00B234BB" w:rsidRPr="00B234BB" w:rsidRDefault="00B234BB" w:rsidP="00B234BB">
            <w:pPr>
              <w:jc w:val="both"/>
              <w:rPr>
                <w:b/>
                <w:sz w:val="20"/>
                <w:szCs w:val="20"/>
              </w:rPr>
            </w:pPr>
            <w:r w:rsidRPr="00B234BB">
              <w:rPr>
                <w:b/>
                <w:sz w:val="20"/>
                <w:szCs w:val="20"/>
              </w:rPr>
              <w:t>Telephone number</w:t>
            </w:r>
          </w:p>
        </w:tc>
        <w:tc>
          <w:tcPr>
            <w:tcW w:w="7513" w:type="dxa"/>
          </w:tcPr>
          <w:p w14:paraId="595F7CAF" w14:textId="77777777" w:rsidR="00B234BB" w:rsidRPr="00B234BB" w:rsidRDefault="00B234BB" w:rsidP="00B234BB">
            <w:pPr>
              <w:jc w:val="both"/>
              <w:rPr>
                <w:sz w:val="20"/>
                <w:szCs w:val="20"/>
              </w:rPr>
            </w:pPr>
          </w:p>
        </w:tc>
      </w:tr>
      <w:tr w:rsidR="00B234BB" w:rsidRPr="00B234BB" w14:paraId="2744CE18" w14:textId="77777777" w:rsidTr="00B234BB">
        <w:tc>
          <w:tcPr>
            <w:tcW w:w="2376" w:type="dxa"/>
          </w:tcPr>
          <w:p w14:paraId="777C0AF2" w14:textId="77777777" w:rsidR="00B234BB" w:rsidRPr="00B234BB" w:rsidRDefault="00B234BB" w:rsidP="00B234BB">
            <w:pPr>
              <w:jc w:val="both"/>
              <w:rPr>
                <w:b/>
                <w:sz w:val="20"/>
                <w:szCs w:val="20"/>
              </w:rPr>
            </w:pPr>
            <w:r w:rsidRPr="00B234BB">
              <w:rPr>
                <w:b/>
                <w:sz w:val="20"/>
                <w:szCs w:val="20"/>
              </w:rPr>
              <w:t>E-mail address</w:t>
            </w:r>
          </w:p>
        </w:tc>
        <w:tc>
          <w:tcPr>
            <w:tcW w:w="7513" w:type="dxa"/>
          </w:tcPr>
          <w:p w14:paraId="6CBCEFB4" w14:textId="77777777" w:rsidR="00B234BB" w:rsidRPr="00B234BB" w:rsidRDefault="00B234BB" w:rsidP="00B234BB">
            <w:pPr>
              <w:jc w:val="both"/>
              <w:rPr>
                <w:sz w:val="20"/>
                <w:szCs w:val="20"/>
              </w:rPr>
            </w:pPr>
          </w:p>
        </w:tc>
      </w:tr>
      <w:tr w:rsidR="00B234BB" w:rsidRPr="00B234BB" w14:paraId="4BE0A884" w14:textId="77777777" w:rsidTr="00B234BB">
        <w:tc>
          <w:tcPr>
            <w:tcW w:w="2376" w:type="dxa"/>
          </w:tcPr>
          <w:p w14:paraId="15A33262" w14:textId="77777777" w:rsidR="00B234BB" w:rsidRPr="00B234BB" w:rsidRDefault="00B234BB" w:rsidP="00B234BB">
            <w:pPr>
              <w:jc w:val="both"/>
              <w:rPr>
                <w:b/>
                <w:sz w:val="20"/>
                <w:szCs w:val="20"/>
              </w:rPr>
            </w:pPr>
            <w:r w:rsidRPr="00B234BB">
              <w:rPr>
                <w:b/>
                <w:sz w:val="20"/>
                <w:szCs w:val="20"/>
              </w:rPr>
              <w:t>Working on behalf of</w:t>
            </w:r>
          </w:p>
        </w:tc>
        <w:tc>
          <w:tcPr>
            <w:tcW w:w="7513" w:type="dxa"/>
          </w:tcPr>
          <w:p w14:paraId="30D08DE7" w14:textId="77777777" w:rsidR="00B234BB" w:rsidRPr="00B234BB" w:rsidRDefault="00B234BB" w:rsidP="00B234BB">
            <w:pPr>
              <w:jc w:val="both"/>
              <w:rPr>
                <w:sz w:val="20"/>
                <w:szCs w:val="20"/>
              </w:rPr>
            </w:pPr>
          </w:p>
        </w:tc>
      </w:tr>
      <w:tr w:rsidR="00B234BB" w:rsidRPr="00B234BB" w14:paraId="38C3C916" w14:textId="77777777" w:rsidTr="00B234BB">
        <w:tc>
          <w:tcPr>
            <w:tcW w:w="2376" w:type="dxa"/>
          </w:tcPr>
          <w:p w14:paraId="04ADA261" w14:textId="77777777" w:rsidR="00B234BB" w:rsidRPr="00B234BB" w:rsidRDefault="00B234BB" w:rsidP="00B234BB">
            <w:pPr>
              <w:jc w:val="both"/>
              <w:rPr>
                <w:b/>
                <w:sz w:val="20"/>
                <w:szCs w:val="20"/>
              </w:rPr>
            </w:pPr>
            <w:r w:rsidRPr="00B234BB">
              <w:rPr>
                <w:b/>
                <w:sz w:val="20"/>
                <w:szCs w:val="20"/>
              </w:rPr>
              <w:t>Emergency contact</w:t>
            </w:r>
          </w:p>
        </w:tc>
        <w:tc>
          <w:tcPr>
            <w:tcW w:w="7513" w:type="dxa"/>
          </w:tcPr>
          <w:p w14:paraId="143B0F39" w14:textId="77777777" w:rsidR="00B234BB" w:rsidRPr="00B234BB" w:rsidRDefault="00B234BB" w:rsidP="00B234BB">
            <w:pPr>
              <w:jc w:val="both"/>
              <w:rPr>
                <w:sz w:val="20"/>
                <w:szCs w:val="20"/>
              </w:rPr>
            </w:pPr>
          </w:p>
        </w:tc>
      </w:tr>
      <w:tr w:rsidR="00B234BB" w:rsidRPr="00B234BB" w14:paraId="2E415A34" w14:textId="77777777" w:rsidTr="00B234BB">
        <w:tc>
          <w:tcPr>
            <w:tcW w:w="2376" w:type="dxa"/>
          </w:tcPr>
          <w:p w14:paraId="4A06207E" w14:textId="77777777" w:rsidR="00B234BB" w:rsidRPr="00B234BB" w:rsidRDefault="00B234BB" w:rsidP="00B234BB">
            <w:pPr>
              <w:jc w:val="both"/>
              <w:rPr>
                <w:b/>
                <w:sz w:val="20"/>
                <w:szCs w:val="20"/>
              </w:rPr>
            </w:pPr>
            <w:r w:rsidRPr="00B234BB">
              <w:rPr>
                <w:b/>
                <w:sz w:val="20"/>
                <w:szCs w:val="20"/>
              </w:rPr>
              <w:t>Purchase order or invoice reference</w:t>
            </w:r>
          </w:p>
        </w:tc>
        <w:tc>
          <w:tcPr>
            <w:tcW w:w="7513" w:type="dxa"/>
          </w:tcPr>
          <w:p w14:paraId="681950E5" w14:textId="77777777" w:rsidR="0023064B" w:rsidRPr="00B234BB" w:rsidRDefault="0077477E" w:rsidP="005B32C1">
            <w:pPr>
              <w:jc w:val="both"/>
              <w:rPr>
                <w:sz w:val="20"/>
                <w:szCs w:val="20"/>
              </w:rPr>
            </w:pPr>
            <w:r>
              <w:rPr>
                <w:sz w:val="20"/>
                <w:szCs w:val="20"/>
              </w:rPr>
              <w:t xml:space="preserve"> </w:t>
            </w:r>
            <w:r w:rsidR="005B32C1">
              <w:rPr>
                <w:sz w:val="20"/>
                <w:szCs w:val="20"/>
              </w:rPr>
              <w:t xml:space="preserve"> </w:t>
            </w:r>
          </w:p>
        </w:tc>
      </w:tr>
      <w:tr w:rsidR="00B234BB" w:rsidRPr="00B234BB" w14:paraId="0BFA7D14" w14:textId="77777777" w:rsidTr="00B234BB">
        <w:trPr>
          <w:trHeight w:val="991"/>
        </w:trPr>
        <w:tc>
          <w:tcPr>
            <w:tcW w:w="2376" w:type="dxa"/>
          </w:tcPr>
          <w:p w14:paraId="1C2E3DC8" w14:textId="77777777" w:rsidR="00B234BB" w:rsidRPr="00B234BB" w:rsidRDefault="00B234BB" w:rsidP="00B234BB">
            <w:pPr>
              <w:jc w:val="both"/>
              <w:rPr>
                <w:b/>
                <w:sz w:val="20"/>
                <w:szCs w:val="20"/>
              </w:rPr>
            </w:pPr>
            <w:r w:rsidRPr="00B234BB">
              <w:rPr>
                <w:b/>
                <w:sz w:val="20"/>
                <w:szCs w:val="20"/>
              </w:rPr>
              <w:t>Billing details (if different from above)</w:t>
            </w:r>
          </w:p>
        </w:tc>
        <w:tc>
          <w:tcPr>
            <w:tcW w:w="7513" w:type="dxa"/>
          </w:tcPr>
          <w:p w14:paraId="3504E0AC" w14:textId="77777777" w:rsidR="00B234BB" w:rsidRDefault="00B234BB" w:rsidP="00B234BB">
            <w:pPr>
              <w:jc w:val="both"/>
              <w:rPr>
                <w:sz w:val="20"/>
                <w:szCs w:val="20"/>
              </w:rPr>
            </w:pPr>
          </w:p>
          <w:p w14:paraId="172BF71C" w14:textId="77777777" w:rsidR="0034170B" w:rsidRDefault="0034170B" w:rsidP="00B234BB">
            <w:pPr>
              <w:jc w:val="both"/>
              <w:rPr>
                <w:sz w:val="20"/>
                <w:szCs w:val="20"/>
              </w:rPr>
            </w:pPr>
          </w:p>
          <w:p w14:paraId="0CB3B1BC" w14:textId="77777777" w:rsidR="0034170B" w:rsidRDefault="0034170B" w:rsidP="00B234BB">
            <w:pPr>
              <w:jc w:val="both"/>
              <w:rPr>
                <w:sz w:val="20"/>
                <w:szCs w:val="20"/>
              </w:rPr>
            </w:pPr>
          </w:p>
          <w:p w14:paraId="64B6347D" w14:textId="77777777" w:rsidR="0034170B" w:rsidRDefault="0034170B" w:rsidP="00B234BB">
            <w:pPr>
              <w:jc w:val="both"/>
              <w:rPr>
                <w:sz w:val="20"/>
                <w:szCs w:val="20"/>
              </w:rPr>
            </w:pPr>
          </w:p>
          <w:p w14:paraId="3D088C48" w14:textId="77777777" w:rsidR="0034170B" w:rsidRPr="00B234BB" w:rsidRDefault="0034170B" w:rsidP="00B234BB">
            <w:pPr>
              <w:jc w:val="both"/>
              <w:rPr>
                <w:sz w:val="20"/>
                <w:szCs w:val="20"/>
              </w:rPr>
            </w:pPr>
          </w:p>
        </w:tc>
      </w:tr>
    </w:tbl>
    <w:p w14:paraId="239D105B" w14:textId="77777777" w:rsidR="00B234BB" w:rsidRPr="00B234BB" w:rsidRDefault="00B234BB" w:rsidP="00B234BB">
      <w:pPr>
        <w:spacing w:after="0" w:line="240" w:lineRule="auto"/>
        <w:jc w:val="both"/>
        <w:rPr>
          <w:sz w:val="16"/>
          <w:szCs w:val="16"/>
        </w:rPr>
      </w:pPr>
    </w:p>
    <w:tbl>
      <w:tblPr>
        <w:tblStyle w:val="TableGrid"/>
        <w:tblW w:w="9889" w:type="dxa"/>
        <w:tblLook w:val="04A0" w:firstRow="1" w:lastRow="0" w:firstColumn="1" w:lastColumn="0" w:noHBand="0" w:noVBand="1"/>
      </w:tblPr>
      <w:tblGrid>
        <w:gridCol w:w="2376"/>
        <w:gridCol w:w="7513"/>
      </w:tblGrid>
      <w:tr w:rsidR="00B234BB" w:rsidRPr="00B234BB" w14:paraId="389DBBAC" w14:textId="77777777" w:rsidTr="00B234BB">
        <w:tc>
          <w:tcPr>
            <w:tcW w:w="9889" w:type="dxa"/>
            <w:gridSpan w:val="2"/>
            <w:shd w:val="clear" w:color="auto" w:fill="A6A6A6" w:themeFill="background1" w:themeFillShade="A6"/>
          </w:tcPr>
          <w:p w14:paraId="5B892D5A" w14:textId="77777777" w:rsidR="00B234BB" w:rsidRPr="00B234BB" w:rsidRDefault="00B234BB" w:rsidP="00B234BB">
            <w:pPr>
              <w:jc w:val="both"/>
              <w:rPr>
                <w:b/>
                <w:sz w:val="20"/>
                <w:szCs w:val="20"/>
              </w:rPr>
            </w:pPr>
            <w:r w:rsidRPr="00B234BB">
              <w:rPr>
                <w:b/>
                <w:sz w:val="24"/>
              </w:rPr>
              <w:t>TEMPORARY TRAFFIC RESTRICTION DETAILS</w:t>
            </w:r>
          </w:p>
        </w:tc>
      </w:tr>
      <w:tr w:rsidR="00B234BB" w:rsidRPr="00B234BB" w14:paraId="529A7220" w14:textId="77777777" w:rsidTr="00B234BB">
        <w:tc>
          <w:tcPr>
            <w:tcW w:w="2376" w:type="dxa"/>
          </w:tcPr>
          <w:p w14:paraId="1635977E" w14:textId="77777777" w:rsidR="00B234BB" w:rsidRPr="00B234BB" w:rsidRDefault="00B234BB" w:rsidP="00B234BB">
            <w:pPr>
              <w:jc w:val="both"/>
              <w:rPr>
                <w:b/>
                <w:sz w:val="20"/>
                <w:szCs w:val="20"/>
              </w:rPr>
            </w:pPr>
            <w:r w:rsidRPr="00B234BB">
              <w:rPr>
                <w:b/>
                <w:sz w:val="20"/>
                <w:szCs w:val="20"/>
              </w:rPr>
              <w:t>Type of restriction (</w:t>
            </w:r>
            <w:proofErr w:type="spellStart"/>
            <w:r w:rsidRPr="00B234BB">
              <w:rPr>
                <w:b/>
                <w:sz w:val="20"/>
                <w:szCs w:val="20"/>
              </w:rPr>
              <w:t>eg</w:t>
            </w:r>
            <w:proofErr w:type="spellEnd"/>
            <w:r w:rsidRPr="00B234BB">
              <w:rPr>
                <w:b/>
                <w:sz w:val="20"/>
                <w:szCs w:val="20"/>
              </w:rPr>
              <w:t xml:space="preserve"> Road closure/parking restriction)</w:t>
            </w:r>
          </w:p>
        </w:tc>
        <w:tc>
          <w:tcPr>
            <w:tcW w:w="7513" w:type="dxa"/>
          </w:tcPr>
          <w:p w14:paraId="210186BB" w14:textId="77777777" w:rsidR="0089232B" w:rsidRPr="00B234BB" w:rsidRDefault="0089232B" w:rsidP="00B234BB">
            <w:pPr>
              <w:jc w:val="both"/>
              <w:rPr>
                <w:sz w:val="20"/>
                <w:szCs w:val="20"/>
              </w:rPr>
            </w:pPr>
          </w:p>
        </w:tc>
      </w:tr>
      <w:tr w:rsidR="00B234BB" w:rsidRPr="00B234BB" w14:paraId="132715A6" w14:textId="77777777" w:rsidTr="00B234BB">
        <w:trPr>
          <w:trHeight w:val="678"/>
        </w:trPr>
        <w:tc>
          <w:tcPr>
            <w:tcW w:w="2376" w:type="dxa"/>
          </w:tcPr>
          <w:p w14:paraId="0A190654" w14:textId="77777777" w:rsidR="00B234BB" w:rsidRPr="00B234BB" w:rsidRDefault="00B234BB" w:rsidP="00B234BB">
            <w:pPr>
              <w:jc w:val="both"/>
              <w:rPr>
                <w:b/>
                <w:sz w:val="20"/>
                <w:szCs w:val="20"/>
              </w:rPr>
            </w:pPr>
            <w:r w:rsidRPr="00B234BB">
              <w:rPr>
                <w:b/>
                <w:sz w:val="20"/>
                <w:szCs w:val="20"/>
              </w:rPr>
              <w:t>Location of restriction</w:t>
            </w:r>
          </w:p>
        </w:tc>
        <w:tc>
          <w:tcPr>
            <w:tcW w:w="7513" w:type="dxa"/>
          </w:tcPr>
          <w:p w14:paraId="7D1469AD" w14:textId="77777777" w:rsidR="0089232B" w:rsidRPr="00B234BB" w:rsidRDefault="0089232B" w:rsidP="0034170B">
            <w:pPr>
              <w:jc w:val="both"/>
              <w:rPr>
                <w:sz w:val="20"/>
                <w:szCs w:val="20"/>
              </w:rPr>
            </w:pPr>
          </w:p>
        </w:tc>
      </w:tr>
      <w:tr w:rsidR="00B234BB" w:rsidRPr="00B234BB" w14:paraId="4557317A" w14:textId="77777777" w:rsidTr="00B234BB">
        <w:trPr>
          <w:trHeight w:val="1269"/>
        </w:trPr>
        <w:tc>
          <w:tcPr>
            <w:tcW w:w="2376" w:type="dxa"/>
          </w:tcPr>
          <w:p w14:paraId="5D764843" w14:textId="77777777" w:rsidR="00B234BB" w:rsidRPr="00B234BB" w:rsidRDefault="00B234BB" w:rsidP="00B234BB">
            <w:pPr>
              <w:jc w:val="both"/>
              <w:rPr>
                <w:b/>
                <w:sz w:val="20"/>
                <w:szCs w:val="20"/>
              </w:rPr>
            </w:pPr>
            <w:r w:rsidRPr="00B234BB">
              <w:rPr>
                <w:b/>
                <w:sz w:val="20"/>
                <w:szCs w:val="20"/>
              </w:rPr>
              <w:t>Physical Extent of restriction (please list all roads/paths affected)</w:t>
            </w:r>
          </w:p>
        </w:tc>
        <w:tc>
          <w:tcPr>
            <w:tcW w:w="7513" w:type="dxa"/>
          </w:tcPr>
          <w:p w14:paraId="1DBF0CB5" w14:textId="77777777" w:rsidR="005370E7" w:rsidRPr="00B234BB" w:rsidRDefault="0077477E" w:rsidP="009C3BCD">
            <w:pPr>
              <w:jc w:val="both"/>
              <w:rPr>
                <w:sz w:val="20"/>
                <w:szCs w:val="20"/>
              </w:rPr>
            </w:pPr>
            <w:r>
              <w:rPr>
                <w:rFonts w:cstheme="minorHAnsi"/>
                <w:sz w:val="20"/>
                <w:szCs w:val="20"/>
              </w:rPr>
              <w:t xml:space="preserve"> </w:t>
            </w:r>
          </w:p>
        </w:tc>
      </w:tr>
      <w:tr w:rsidR="00B234BB" w:rsidRPr="00B234BB" w14:paraId="6259A5D5" w14:textId="77777777" w:rsidTr="00B234BB">
        <w:tc>
          <w:tcPr>
            <w:tcW w:w="2376" w:type="dxa"/>
          </w:tcPr>
          <w:p w14:paraId="3D11F83A" w14:textId="77777777" w:rsidR="00B234BB" w:rsidRPr="00B234BB" w:rsidRDefault="00B234BB" w:rsidP="00B234BB">
            <w:pPr>
              <w:jc w:val="both"/>
              <w:rPr>
                <w:b/>
                <w:sz w:val="20"/>
                <w:szCs w:val="20"/>
              </w:rPr>
            </w:pPr>
            <w:r w:rsidRPr="00B234BB">
              <w:rPr>
                <w:b/>
                <w:sz w:val="20"/>
                <w:szCs w:val="20"/>
              </w:rPr>
              <w:t>Start Date and time</w:t>
            </w:r>
          </w:p>
        </w:tc>
        <w:tc>
          <w:tcPr>
            <w:tcW w:w="7513" w:type="dxa"/>
          </w:tcPr>
          <w:p w14:paraId="756C99EA" w14:textId="77777777" w:rsidR="00B234BB" w:rsidRPr="00B234BB" w:rsidRDefault="00B234BB" w:rsidP="0023064B">
            <w:pPr>
              <w:jc w:val="both"/>
              <w:rPr>
                <w:sz w:val="20"/>
                <w:szCs w:val="20"/>
              </w:rPr>
            </w:pPr>
          </w:p>
        </w:tc>
      </w:tr>
      <w:tr w:rsidR="00B234BB" w:rsidRPr="00B234BB" w14:paraId="1E58ED6D" w14:textId="77777777" w:rsidTr="00B234BB">
        <w:tc>
          <w:tcPr>
            <w:tcW w:w="2376" w:type="dxa"/>
          </w:tcPr>
          <w:p w14:paraId="243BD816" w14:textId="77777777" w:rsidR="00B234BB" w:rsidRPr="00B234BB" w:rsidRDefault="00B234BB" w:rsidP="00B234BB">
            <w:pPr>
              <w:jc w:val="both"/>
              <w:rPr>
                <w:b/>
                <w:sz w:val="20"/>
                <w:szCs w:val="20"/>
              </w:rPr>
            </w:pPr>
            <w:r w:rsidRPr="00B234BB">
              <w:rPr>
                <w:b/>
                <w:sz w:val="20"/>
                <w:szCs w:val="20"/>
              </w:rPr>
              <w:t>Finish date and time</w:t>
            </w:r>
          </w:p>
        </w:tc>
        <w:tc>
          <w:tcPr>
            <w:tcW w:w="7513" w:type="dxa"/>
          </w:tcPr>
          <w:p w14:paraId="26DD9990" w14:textId="77777777" w:rsidR="00B234BB" w:rsidRPr="00B234BB" w:rsidRDefault="00B234BB" w:rsidP="0038616E">
            <w:pPr>
              <w:jc w:val="both"/>
              <w:rPr>
                <w:sz w:val="20"/>
                <w:szCs w:val="20"/>
              </w:rPr>
            </w:pPr>
          </w:p>
        </w:tc>
      </w:tr>
    </w:tbl>
    <w:p w14:paraId="54992658" w14:textId="77777777" w:rsidR="00B234BB" w:rsidRPr="00B234BB" w:rsidRDefault="00B234BB" w:rsidP="00B234BB">
      <w:pPr>
        <w:spacing w:after="0" w:line="240" w:lineRule="auto"/>
        <w:jc w:val="both"/>
        <w:rPr>
          <w:rFonts w:ascii="Arial" w:hAnsi="Arial"/>
          <w:sz w:val="16"/>
          <w:szCs w:val="16"/>
        </w:rPr>
      </w:pPr>
    </w:p>
    <w:tbl>
      <w:tblPr>
        <w:tblStyle w:val="TableGrid"/>
        <w:tblW w:w="9889" w:type="dxa"/>
        <w:tblLook w:val="04A0" w:firstRow="1" w:lastRow="0" w:firstColumn="1" w:lastColumn="0" w:noHBand="0" w:noVBand="1"/>
      </w:tblPr>
      <w:tblGrid>
        <w:gridCol w:w="2376"/>
        <w:gridCol w:w="7513"/>
      </w:tblGrid>
      <w:tr w:rsidR="00B234BB" w:rsidRPr="00B234BB" w14:paraId="2912E890" w14:textId="77777777" w:rsidTr="00B234BB">
        <w:tc>
          <w:tcPr>
            <w:tcW w:w="9889" w:type="dxa"/>
            <w:gridSpan w:val="2"/>
            <w:shd w:val="clear" w:color="auto" w:fill="A6A6A6" w:themeFill="background1" w:themeFillShade="A6"/>
          </w:tcPr>
          <w:p w14:paraId="1260DD35" w14:textId="77777777" w:rsidR="00B234BB" w:rsidRPr="00B234BB" w:rsidRDefault="00B234BB" w:rsidP="00B234BB">
            <w:pPr>
              <w:jc w:val="both"/>
              <w:rPr>
                <w:sz w:val="24"/>
                <w:szCs w:val="24"/>
              </w:rPr>
            </w:pPr>
            <w:r w:rsidRPr="00B234BB">
              <w:rPr>
                <w:b/>
                <w:sz w:val="24"/>
                <w:szCs w:val="24"/>
              </w:rPr>
              <w:t>DIVERSION ROUTES</w:t>
            </w:r>
          </w:p>
        </w:tc>
      </w:tr>
      <w:tr w:rsidR="00B234BB" w:rsidRPr="00B234BB" w14:paraId="3ED55A43" w14:textId="77777777" w:rsidTr="00B234BB">
        <w:trPr>
          <w:trHeight w:val="627"/>
        </w:trPr>
        <w:tc>
          <w:tcPr>
            <w:tcW w:w="2376" w:type="dxa"/>
          </w:tcPr>
          <w:p w14:paraId="55709987" w14:textId="77777777" w:rsidR="00B234BB" w:rsidRPr="00B234BB" w:rsidRDefault="00B234BB" w:rsidP="00B234BB">
            <w:pPr>
              <w:jc w:val="both"/>
              <w:rPr>
                <w:b/>
                <w:sz w:val="20"/>
                <w:szCs w:val="20"/>
              </w:rPr>
            </w:pPr>
            <w:r w:rsidRPr="00B234BB">
              <w:rPr>
                <w:b/>
                <w:sz w:val="20"/>
                <w:szCs w:val="20"/>
              </w:rPr>
              <w:t>General Vehicular Traffic</w:t>
            </w:r>
          </w:p>
        </w:tc>
        <w:tc>
          <w:tcPr>
            <w:tcW w:w="7513" w:type="dxa"/>
          </w:tcPr>
          <w:p w14:paraId="5BBEB93E" w14:textId="77777777" w:rsidR="00B234BB" w:rsidRPr="00B234BB" w:rsidRDefault="00B234BB" w:rsidP="00B234BB">
            <w:pPr>
              <w:jc w:val="both"/>
              <w:rPr>
                <w:sz w:val="20"/>
                <w:szCs w:val="20"/>
              </w:rPr>
            </w:pPr>
          </w:p>
        </w:tc>
      </w:tr>
      <w:tr w:rsidR="00B234BB" w:rsidRPr="00B234BB" w14:paraId="696364D9" w14:textId="77777777" w:rsidTr="00B234BB">
        <w:trPr>
          <w:trHeight w:val="627"/>
        </w:trPr>
        <w:tc>
          <w:tcPr>
            <w:tcW w:w="2376" w:type="dxa"/>
          </w:tcPr>
          <w:p w14:paraId="19F494E8" w14:textId="77777777" w:rsidR="00B234BB" w:rsidRPr="00B234BB" w:rsidRDefault="00B234BB" w:rsidP="00B234BB">
            <w:pPr>
              <w:jc w:val="both"/>
              <w:rPr>
                <w:b/>
                <w:sz w:val="20"/>
                <w:szCs w:val="20"/>
              </w:rPr>
            </w:pPr>
            <w:r w:rsidRPr="00B234BB">
              <w:rPr>
                <w:b/>
                <w:sz w:val="20"/>
                <w:szCs w:val="20"/>
              </w:rPr>
              <w:t>Buses</w:t>
            </w:r>
          </w:p>
        </w:tc>
        <w:tc>
          <w:tcPr>
            <w:tcW w:w="7513" w:type="dxa"/>
          </w:tcPr>
          <w:p w14:paraId="57015695" w14:textId="77777777" w:rsidR="00B234BB" w:rsidRPr="00B234BB" w:rsidRDefault="00B234BB" w:rsidP="00B234BB">
            <w:pPr>
              <w:jc w:val="both"/>
              <w:rPr>
                <w:sz w:val="20"/>
                <w:szCs w:val="20"/>
              </w:rPr>
            </w:pPr>
          </w:p>
        </w:tc>
      </w:tr>
      <w:tr w:rsidR="00B234BB" w:rsidRPr="00B234BB" w14:paraId="758E542E" w14:textId="77777777" w:rsidTr="00B234BB">
        <w:trPr>
          <w:trHeight w:val="627"/>
        </w:trPr>
        <w:tc>
          <w:tcPr>
            <w:tcW w:w="2376" w:type="dxa"/>
          </w:tcPr>
          <w:p w14:paraId="2520C70E" w14:textId="77777777" w:rsidR="00B234BB" w:rsidRPr="00B234BB" w:rsidRDefault="00B234BB" w:rsidP="00B234BB">
            <w:pPr>
              <w:jc w:val="both"/>
              <w:rPr>
                <w:b/>
                <w:sz w:val="20"/>
                <w:szCs w:val="20"/>
              </w:rPr>
            </w:pPr>
            <w:proofErr w:type="spellStart"/>
            <w:r w:rsidRPr="00B234BB">
              <w:rPr>
                <w:b/>
                <w:sz w:val="20"/>
                <w:szCs w:val="20"/>
              </w:rPr>
              <w:t>Overheight</w:t>
            </w:r>
            <w:proofErr w:type="spellEnd"/>
            <w:r w:rsidRPr="00B234BB">
              <w:rPr>
                <w:b/>
                <w:sz w:val="20"/>
                <w:szCs w:val="20"/>
              </w:rPr>
              <w:t xml:space="preserve"> vehicles</w:t>
            </w:r>
          </w:p>
        </w:tc>
        <w:tc>
          <w:tcPr>
            <w:tcW w:w="7513" w:type="dxa"/>
          </w:tcPr>
          <w:p w14:paraId="75811EFA" w14:textId="77777777" w:rsidR="00B234BB" w:rsidRPr="00B234BB" w:rsidRDefault="009F1334" w:rsidP="0034170B">
            <w:pPr>
              <w:jc w:val="both"/>
              <w:rPr>
                <w:sz w:val="20"/>
                <w:szCs w:val="20"/>
              </w:rPr>
            </w:pPr>
            <w:r>
              <w:rPr>
                <w:sz w:val="20"/>
                <w:szCs w:val="20"/>
              </w:rPr>
              <w:t xml:space="preserve"> </w:t>
            </w:r>
          </w:p>
        </w:tc>
      </w:tr>
      <w:tr w:rsidR="00B234BB" w:rsidRPr="00B234BB" w14:paraId="37B00EA1" w14:textId="77777777" w:rsidTr="00B234BB">
        <w:trPr>
          <w:trHeight w:val="627"/>
        </w:trPr>
        <w:tc>
          <w:tcPr>
            <w:tcW w:w="2376" w:type="dxa"/>
          </w:tcPr>
          <w:p w14:paraId="7040502F" w14:textId="77777777" w:rsidR="00B234BB" w:rsidRPr="00B234BB" w:rsidRDefault="00B234BB" w:rsidP="00B234BB">
            <w:pPr>
              <w:jc w:val="both"/>
              <w:rPr>
                <w:b/>
                <w:sz w:val="20"/>
                <w:szCs w:val="20"/>
              </w:rPr>
            </w:pPr>
            <w:r w:rsidRPr="00B234BB">
              <w:rPr>
                <w:b/>
                <w:sz w:val="20"/>
                <w:szCs w:val="20"/>
              </w:rPr>
              <w:t>Pedestrians</w:t>
            </w:r>
          </w:p>
        </w:tc>
        <w:tc>
          <w:tcPr>
            <w:tcW w:w="7513" w:type="dxa"/>
          </w:tcPr>
          <w:p w14:paraId="6E51156E" w14:textId="77777777" w:rsidR="009F1334" w:rsidRPr="00B234BB" w:rsidRDefault="009F1334" w:rsidP="0034170B">
            <w:pPr>
              <w:jc w:val="both"/>
              <w:rPr>
                <w:sz w:val="20"/>
                <w:szCs w:val="20"/>
              </w:rPr>
            </w:pPr>
          </w:p>
        </w:tc>
      </w:tr>
    </w:tbl>
    <w:p w14:paraId="782DFF17" w14:textId="77777777" w:rsidR="00B234BB" w:rsidRPr="00B234BB" w:rsidRDefault="00B234BB" w:rsidP="00B234BB">
      <w:pPr>
        <w:spacing w:after="0" w:line="240" w:lineRule="auto"/>
        <w:jc w:val="both"/>
        <w:rPr>
          <w:rFonts w:ascii="Arial" w:hAnsi="Arial"/>
          <w:sz w:val="16"/>
          <w:szCs w:val="16"/>
        </w:rPr>
      </w:pPr>
    </w:p>
    <w:tbl>
      <w:tblPr>
        <w:tblStyle w:val="TableGrid"/>
        <w:tblW w:w="9889" w:type="dxa"/>
        <w:tblLook w:val="04A0" w:firstRow="1" w:lastRow="0" w:firstColumn="1" w:lastColumn="0" w:noHBand="0" w:noVBand="1"/>
      </w:tblPr>
      <w:tblGrid>
        <w:gridCol w:w="959"/>
        <w:gridCol w:w="4961"/>
        <w:gridCol w:w="1011"/>
        <w:gridCol w:w="2958"/>
      </w:tblGrid>
      <w:tr w:rsidR="00B234BB" w:rsidRPr="00B234BB" w14:paraId="73763FF9" w14:textId="77777777" w:rsidTr="00B234BB">
        <w:tc>
          <w:tcPr>
            <w:tcW w:w="9889" w:type="dxa"/>
            <w:gridSpan w:val="4"/>
            <w:shd w:val="clear" w:color="auto" w:fill="A6A6A6" w:themeFill="background1" w:themeFillShade="A6"/>
          </w:tcPr>
          <w:p w14:paraId="17A015EF" w14:textId="77777777" w:rsidR="00B234BB" w:rsidRPr="00B234BB" w:rsidRDefault="00B234BB" w:rsidP="00B234BB">
            <w:pPr>
              <w:jc w:val="both"/>
              <w:rPr>
                <w:rFonts w:ascii="Arial" w:hAnsi="Arial"/>
                <w:b/>
                <w:sz w:val="24"/>
              </w:rPr>
            </w:pPr>
            <w:r w:rsidRPr="00B234BB">
              <w:rPr>
                <w:b/>
                <w:sz w:val="24"/>
              </w:rPr>
              <w:t>APPLICANT SIGNATURE</w:t>
            </w:r>
          </w:p>
        </w:tc>
      </w:tr>
      <w:tr w:rsidR="00B234BB" w:rsidRPr="00B234BB" w14:paraId="667FF08E" w14:textId="77777777" w:rsidTr="00B234BB">
        <w:tc>
          <w:tcPr>
            <w:tcW w:w="9889" w:type="dxa"/>
            <w:gridSpan w:val="4"/>
          </w:tcPr>
          <w:p w14:paraId="1A811E9B" w14:textId="77777777" w:rsidR="00B234BB" w:rsidRPr="00B234BB" w:rsidRDefault="00B234BB" w:rsidP="00B234BB">
            <w:pPr>
              <w:jc w:val="both"/>
              <w:rPr>
                <w:rFonts w:ascii="Arial" w:hAnsi="Arial"/>
                <w:sz w:val="20"/>
                <w:szCs w:val="20"/>
              </w:rPr>
            </w:pPr>
            <w:r w:rsidRPr="00B234BB">
              <w:rPr>
                <w:sz w:val="20"/>
                <w:szCs w:val="20"/>
              </w:rPr>
              <w:t>I hereby request West Lothian Council to promote a temporary traffic restriction as detailed above.  I understand and agree that as the applicant, I will be liable for reasonable costs incurred by the council in the promotion and implementation of the restriction.  I also agree to the conditions imposed by the council as detailed overleaf.</w:t>
            </w:r>
          </w:p>
        </w:tc>
      </w:tr>
      <w:tr w:rsidR="00B234BB" w:rsidRPr="00B234BB" w14:paraId="363CFE29" w14:textId="77777777" w:rsidTr="00B234BB">
        <w:trPr>
          <w:trHeight w:val="615"/>
        </w:trPr>
        <w:tc>
          <w:tcPr>
            <w:tcW w:w="959" w:type="dxa"/>
          </w:tcPr>
          <w:p w14:paraId="553C6607" w14:textId="77777777" w:rsidR="00B234BB" w:rsidRPr="00B234BB" w:rsidRDefault="00B234BB" w:rsidP="00B234BB">
            <w:pPr>
              <w:rPr>
                <w:b/>
              </w:rPr>
            </w:pPr>
            <w:r w:rsidRPr="00B234BB">
              <w:rPr>
                <w:b/>
              </w:rPr>
              <w:t>Signed</w:t>
            </w:r>
          </w:p>
        </w:tc>
        <w:tc>
          <w:tcPr>
            <w:tcW w:w="4961" w:type="dxa"/>
          </w:tcPr>
          <w:p w14:paraId="092310B5" w14:textId="77777777" w:rsidR="00B234BB" w:rsidRPr="00B234BB" w:rsidRDefault="00B234BB" w:rsidP="00B234BB"/>
        </w:tc>
        <w:tc>
          <w:tcPr>
            <w:tcW w:w="1011" w:type="dxa"/>
          </w:tcPr>
          <w:p w14:paraId="2144B464" w14:textId="77777777" w:rsidR="00B234BB" w:rsidRPr="00B234BB" w:rsidRDefault="00B234BB" w:rsidP="00B234BB">
            <w:pPr>
              <w:rPr>
                <w:b/>
              </w:rPr>
            </w:pPr>
            <w:r w:rsidRPr="00B234BB">
              <w:rPr>
                <w:b/>
              </w:rPr>
              <w:t>Date</w:t>
            </w:r>
          </w:p>
        </w:tc>
        <w:tc>
          <w:tcPr>
            <w:tcW w:w="2958" w:type="dxa"/>
          </w:tcPr>
          <w:p w14:paraId="63C9227D" w14:textId="77777777" w:rsidR="00B234BB" w:rsidRPr="00B234BB" w:rsidRDefault="00B234BB" w:rsidP="001F20F1"/>
        </w:tc>
      </w:tr>
    </w:tbl>
    <w:p w14:paraId="5CEF422F" w14:textId="77777777" w:rsidR="00B234BB" w:rsidRPr="00B234BB" w:rsidRDefault="00B234BB" w:rsidP="00B234BB">
      <w:pPr>
        <w:spacing w:after="0" w:line="240" w:lineRule="auto"/>
      </w:pPr>
    </w:p>
    <w:p w14:paraId="61CAF65D" w14:textId="77777777" w:rsidR="00B234BB" w:rsidRPr="00B234BB" w:rsidRDefault="00B234BB" w:rsidP="00B234BB">
      <w:pPr>
        <w:spacing w:after="0" w:line="240" w:lineRule="auto"/>
        <w:jc w:val="both"/>
        <w:rPr>
          <w:rFonts w:ascii="Arial" w:eastAsia="Times New Roman" w:hAnsi="Arial" w:cs="Times New Roman"/>
          <w:b/>
          <w:sz w:val="24"/>
          <w:szCs w:val="20"/>
          <w:lang w:eastAsia="en-GB"/>
        </w:rPr>
      </w:pPr>
      <w:r w:rsidRPr="00B234BB">
        <w:rPr>
          <w:rFonts w:ascii="Arial" w:eastAsia="Times New Roman" w:hAnsi="Arial" w:cs="Times New Roman"/>
          <w:b/>
          <w:sz w:val="24"/>
          <w:szCs w:val="20"/>
          <w:lang w:eastAsia="en-GB"/>
        </w:rPr>
        <w:lastRenderedPageBreak/>
        <w:t>Conditions and Notes for Guidance</w:t>
      </w:r>
    </w:p>
    <w:p w14:paraId="425A4033" w14:textId="77777777" w:rsidR="00B234BB" w:rsidRPr="00B234BB" w:rsidRDefault="00B234BB" w:rsidP="00B234BB">
      <w:pPr>
        <w:spacing w:after="0" w:line="240" w:lineRule="auto"/>
        <w:jc w:val="both"/>
        <w:rPr>
          <w:rFonts w:eastAsia="Times New Roman" w:cs="Times New Roman"/>
          <w:b/>
          <w:sz w:val="24"/>
          <w:szCs w:val="20"/>
          <w:lang w:eastAsia="en-GB"/>
        </w:rPr>
      </w:pPr>
    </w:p>
    <w:p w14:paraId="1B5DCC61" w14:textId="77777777" w:rsidR="00B234BB" w:rsidRPr="00B234BB" w:rsidRDefault="00B234BB" w:rsidP="00B234BB">
      <w:pPr>
        <w:spacing w:after="0" w:line="240" w:lineRule="auto"/>
        <w:jc w:val="both"/>
        <w:rPr>
          <w:rFonts w:eastAsia="Times New Roman" w:cs="Times New Roman"/>
          <w:b/>
          <w:lang w:eastAsia="en-GB"/>
        </w:rPr>
      </w:pPr>
      <w:r w:rsidRPr="00B234BB">
        <w:rPr>
          <w:rFonts w:eastAsia="Times New Roman" w:cs="Times New Roman"/>
          <w:b/>
          <w:lang w:eastAsia="en-GB"/>
        </w:rPr>
        <w:t>These notes detail the information required by West Lothian Council to progress a request for a temporary traffic restriction such as a road closure, a footpath closure, temporary speed limit or parking suspension.</w:t>
      </w:r>
    </w:p>
    <w:p w14:paraId="787675A2" w14:textId="77777777" w:rsidR="00B234BB" w:rsidRPr="00B234BB" w:rsidRDefault="00B234BB" w:rsidP="00B234BB">
      <w:pPr>
        <w:spacing w:after="0" w:line="240" w:lineRule="auto"/>
        <w:jc w:val="both"/>
        <w:rPr>
          <w:rFonts w:eastAsia="Times New Roman" w:cs="Times New Roman"/>
          <w:b/>
          <w:lang w:eastAsia="en-GB"/>
        </w:rPr>
      </w:pPr>
    </w:p>
    <w:p w14:paraId="738BC43B" w14:textId="77777777" w:rsidR="00B234BB" w:rsidRPr="00B234BB" w:rsidRDefault="00B234BB" w:rsidP="00B234BB">
      <w:pPr>
        <w:pBdr>
          <w:top w:val="single" w:sz="18" w:space="1" w:color="FF0000"/>
          <w:left w:val="single" w:sz="18" w:space="4" w:color="FF0000"/>
          <w:bottom w:val="single" w:sz="18" w:space="1" w:color="FF0000"/>
          <w:right w:val="single" w:sz="18" w:space="4" w:color="FF0000"/>
        </w:pBdr>
        <w:spacing w:after="0" w:line="240" w:lineRule="auto"/>
        <w:jc w:val="both"/>
        <w:rPr>
          <w:color w:val="FF0000"/>
        </w:rPr>
      </w:pPr>
      <w:r w:rsidRPr="00B234BB">
        <w:rPr>
          <w:b/>
          <w:color w:val="FF0000"/>
        </w:rPr>
        <w:t>Work to progress any request will not be undertaken unless all this information is provided at the time of application, therefore it is in your interest to ensure that you read these notes carefully</w:t>
      </w:r>
      <w:r w:rsidRPr="00B234BB">
        <w:rPr>
          <w:color w:val="FF0000"/>
        </w:rPr>
        <w:t>.</w:t>
      </w:r>
    </w:p>
    <w:p w14:paraId="53F3F95A" w14:textId="77777777" w:rsidR="00B234BB" w:rsidRPr="00B234BB" w:rsidRDefault="00B234BB" w:rsidP="00B234BB">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West Lothian Council shall be indemnified against any claims arising directly or indirectly as a result of the operation to be undertaken.</w:t>
      </w:r>
    </w:p>
    <w:p w14:paraId="51B1DD84" w14:textId="77777777" w:rsidR="00B234BB" w:rsidRPr="00B234BB" w:rsidRDefault="00B234BB" w:rsidP="00B234BB">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 xml:space="preserve">For planned works requiring a temporary traffic restriction order, the works need to be notified on the Scottish Roadworks Register as </w:t>
      </w:r>
      <w:r w:rsidRPr="00B234BB">
        <w:rPr>
          <w:rFonts w:eastAsia="Times New Roman" w:cs="Times New Roman"/>
          <w:b/>
          <w:lang w:eastAsia="en-GB"/>
        </w:rPr>
        <w:t>MAJOR WORKS</w:t>
      </w:r>
      <w:r w:rsidRPr="00B234BB">
        <w:rPr>
          <w:rFonts w:eastAsia="Times New Roman" w:cs="Times New Roman"/>
          <w:lang w:eastAsia="en-GB"/>
        </w:rPr>
        <w:t xml:space="preserve"> and a </w:t>
      </w:r>
      <w:r w:rsidRPr="00B234BB">
        <w:rPr>
          <w:rFonts w:eastAsia="Times New Roman" w:cs="Times New Roman"/>
          <w:b/>
          <w:lang w:eastAsia="en-GB"/>
        </w:rPr>
        <w:t>3 MONTH</w:t>
      </w:r>
      <w:r w:rsidRPr="00B234BB">
        <w:rPr>
          <w:rFonts w:eastAsia="Times New Roman" w:cs="Times New Roman"/>
          <w:lang w:eastAsia="en-GB"/>
        </w:rPr>
        <w:t xml:space="preserve"> notification is required.</w:t>
      </w:r>
    </w:p>
    <w:p w14:paraId="2F8BF968" w14:textId="77777777" w:rsidR="00B234BB" w:rsidRPr="00B234BB" w:rsidRDefault="00B234BB" w:rsidP="00B234BB">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 xml:space="preserve">For all planned works, the application form for a temporary traffic restriction must be lodged with the Public Utilities Team at least </w:t>
      </w:r>
      <w:r w:rsidRPr="00B234BB">
        <w:rPr>
          <w:rFonts w:eastAsia="Times New Roman" w:cs="Times New Roman"/>
          <w:b/>
          <w:lang w:eastAsia="en-GB"/>
        </w:rPr>
        <w:t>6 weeks</w:t>
      </w:r>
      <w:r w:rsidRPr="00B234BB">
        <w:rPr>
          <w:rFonts w:eastAsia="Times New Roman" w:cs="Times New Roman"/>
          <w:lang w:eastAsia="en-GB"/>
        </w:rPr>
        <w:t xml:space="preserve"> prior to the start date of the restriction.</w:t>
      </w:r>
    </w:p>
    <w:p w14:paraId="27EBC634" w14:textId="77777777" w:rsidR="00B234BB" w:rsidRPr="00B234BB" w:rsidRDefault="00B234BB" w:rsidP="00B234BB">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A road closure shall only be granted where there is sufficient evidence provided that the work cannot be carried out under an alternative form of traffic control as stipulated in the Code of Practice for Safety at Streetworks.</w:t>
      </w:r>
    </w:p>
    <w:p w14:paraId="1B1F6DF1" w14:textId="77777777" w:rsidR="00B234BB" w:rsidRPr="00B234BB" w:rsidRDefault="00B234BB" w:rsidP="00B234BB">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The applicant is responsible for provision, erection, maintenance and removal of all signs, barriers cones etc. related to the restriction. All signs must comply with the current Traffic Signs Regulations and General Directions and should follow the guidance contained within the Traffic Signs Manual.</w:t>
      </w:r>
    </w:p>
    <w:p w14:paraId="1FC9811B" w14:textId="77777777" w:rsidR="00B234BB" w:rsidRPr="00B234BB" w:rsidRDefault="00B234BB" w:rsidP="00B234BB">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 xml:space="preserve">The application MUST be accompanied by plans illustrating the proposed signs and diversion route(s).  The plans must show the significant roads at an appropriate scale and include details of each </w:t>
      </w:r>
      <w:proofErr w:type="spellStart"/>
      <w:r w:rsidRPr="00B234BB">
        <w:rPr>
          <w:rFonts w:eastAsia="Times New Roman" w:cs="Times New Roman"/>
          <w:lang w:eastAsia="en-GB"/>
        </w:rPr>
        <w:t>signface</w:t>
      </w:r>
      <w:proofErr w:type="spellEnd"/>
      <w:r w:rsidRPr="00B234BB">
        <w:rPr>
          <w:rFonts w:eastAsia="Times New Roman" w:cs="Times New Roman"/>
          <w:lang w:eastAsia="en-GB"/>
        </w:rPr>
        <w:t xml:space="preserve"> and how it will be mounted (freestanding, on existing lamp columns etc.)  All signs must be of the appropriate size and x-height for the speed of the approaching traffic as set out in the Traffic Signs Manual.</w:t>
      </w:r>
    </w:p>
    <w:p w14:paraId="106AB863" w14:textId="77777777" w:rsidR="00B234BB" w:rsidRPr="00B234BB" w:rsidRDefault="00B234BB" w:rsidP="00B234BB">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 xml:space="preserve">A separate plan, suitable for display on the council’s </w:t>
      </w:r>
      <w:proofErr w:type="gramStart"/>
      <w:r w:rsidRPr="00B234BB">
        <w:rPr>
          <w:rFonts w:eastAsia="Times New Roman" w:cs="Times New Roman"/>
          <w:lang w:eastAsia="en-GB"/>
        </w:rPr>
        <w:t>website,  must</w:t>
      </w:r>
      <w:proofErr w:type="gramEnd"/>
      <w:r w:rsidRPr="00B234BB">
        <w:rPr>
          <w:rFonts w:eastAsia="Times New Roman" w:cs="Times New Roman"/>
          <w:lang w:eastAsia="en-GB"/>
        </w:rPr>
        <w:t xml:space="preserve"> be provided showing the area of the closure/restriction and any diversion routes.</w:t>
      </w:r>
    </w:p>
    <w:p w14:paraId="69305DB1" w14:textId="77777777" w:rsidR="00B234BB" w:rsidRPr="00B234BB" w:rsidRDefault="00B234BB" w:rsidP="00B234BB">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All traffic management (signs, barriers, cones etc), whether hired or owned by the applicant must be checked twice daily, including weekends/public holidays and will be subject to immediate rectification for the duration of the restriction.</w:t>
      </w:r>
    </w:p>
    <w:p w14:paraId="7F87442F" w14:textId="77777777" w:rsidR="00B234BB" w:rsidRPr="00B234BB" w:rsidRDefault="00B234BB" w:rsidP="00B234BB">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The applicant must arrange for the erection of advanced information signs warning road users of the impending works to be erected on all approaches to the restriction no later than 7 days in advance of the restriction commencing.  These signs must display: the name of the works promoter, the name of the road affected, the type of works, start and finish dates and an emergency contact number.</w:t>
      </w:r>
    </w:p>
    <w:p w14:paraId="034FCD11" w14:textId="77777777" w:rsidR="00B234BB" w:rsidRPr="00B234BB" w:rsidRDefault="00B234BB" w:rsidP="00B234BB">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Pedestrian access must be maintained at all times unless a separate restriction and diversion is promoted.</w:t>
      </w:r>
    </w:p>
    <w:p w14:paraId="277AC0BF" w14:textId="77777777" w:rsidR="00B234BB" w:rsidRPr="00B234BB" w:rsidRDefault="00B234BB" w:rsidP="00B234BB">
      <w:pPr>
        <w:numPr>
          <w:ilvl w:val="0"/>
          <w:numId w:val="1"/>
        </w:numPr>
        <w:spacing w:after="0" w:line="240" w:lineRule="auto"/>
        <w:jc w:val="both"/>
        <w:rPr>
          <w:rFonts w:ascii="Times New Roman" w:eastAsia="Times New Roman" w:hAnsi="Times New Roman" w:cs="Times New Roman"/>
          <w:lang w:eastAsia="en-GB"/>
        </w:rPr>
      </w:pPr>
      <w:r w:rsidRPr="00B234BB">
        <w:rPr>
          <w:rFonts w:eastAsia="Times New Roman" w:cs="Times New Roman"/>
          <w:lang w:eastAsia="en-GB"/>
        </w:rPr>
        <w:t>Vehicular access to premises must be maintained wherever possible.</w:t>
      </w:r>
    </w:p>
    <w:p w14:paraId="2B412260" w14:textId="77777777" w:rsidR="00B234BB" w:rsidRPr="00B234BB" w:rsidRDefault="00B234BB" w:rsidP="00B234BB">
      <w:pPr>
        <w:numPr>
          <w:ilvl w:val="0"/>
          <w:numId w:val="1"/>
        </w:numPr>
        <w:spacing w:after="0" w:line="240" w:lineRule="auto"/>
        <w:rPr>
          <w:rFonts w:eastAsia="Times New Roman" w:cs="Times New Roman"/>
          <w:lang w:eastAsia="en-GB"/>
        </w:rPr>
      </w:pPr>
      <w:r w:rsidRPr="00B234BB">
        <w:rPr>
          <w:rFonts w:eastAsia="Times New Roman" w:cs="Times New Roman"/>
          <w:lang w:eastAsia="en-GB"/>
        </w:rPr>
        <w:t>Applicants must notify in writing all residents/businesses directly affected by the temporary restriction.  This letter should contain details of the work being proposed, along with dates, time restrictions and contact details and must be issued prior to the Advance Warning Signs being erected.  The letter must be submitted to the council for approval at least 10 days prior to the restriction commencing.</w:t>
      </w:r>
    </w:p>
    <w:p w14:paraId="7CD09630" w14:textId="77777777" w:rsidR="00B234BB" w:rsidRPr="00B234BB" w:rsidRDefault="00B234BB" w:rsidP="00B234BB">
      <w:pPr>
        <w:numPr>
          <w:ilvl w:val="0"/>
          <w:numId w:val="1"/>
        </w:numPr>
        <w:spacing w:after="0" w:line="240" w:lineRule="auto"/>
        <w:rPr>
          <w:rFonts w:eastAsia="Times New Roman" w:cs="Times New Roman"/>
          <w:lang w:eastAsia="en-GB"/>
        </w:rPr>
      </w:pPr>
      <w:r w:rsidRPr="00B234BB">
        <w:rPr>
          <w:rFonts w:eastAsia="Times New Roman" w:cs="Times New Roman"/>
          <w:lang w:eastAsia="en-GB"/>
        </w:rPr>
        <w:t xml:space="preserve">The applicant must provide a detailed schedule of works.   If your programme changes (ahead or lags) we require to be informed immediately and certainly no later than 24 hours from when you recognise the change.  Failure to notify your works schedule to the council may incur penalties under the Transport (Scotland) Act 2005. </w:t>
      </w:r>
    </w:p>
    <w:p w14:paraId="691E9D0E" w14:textId="77777777" w:rsidR="00216970" w:rsidRDefault="00216970"/>
    <w:sectPr w:rsidR="00216970" w:rsidSect="00B234BB">
      <w:headerReference w:type="default" r:id="rId8"/>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3D1D5" w14:textId="77777777" w:rsidR="00AB4C5E" w:rsidRDefault="00AB4C5E" w:rsidP="00B234BB">
      <w:pPr>
        <w:spacing w:after="0" w:line="240" w:lineRule="auto"/>
      </w:pPr>
      <w:r>
        <w:separator/>
      </w:r>
    </w:p>
  </w:endnote>
  <w:endnote w:type="continuationSeparator" w:id="0">
    <w:p w14:paraId="5B277556" w14:textId="77777777" w:rsidR="00AB4C5E" w:rsidRDefault="00AB4C5E" w:rsidP="00B2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996C1" w14:textId="77777777" w:rsidR="00AB4C5E" w:rsidRDefault="00AB4C5E" w:rsidP="00B234BB">
      <w:pPr>
        <w:spacing w:after="0" w:line="240" w:lineRule="auto"/>
      </w:pPr>
      <w:r>
        <w:separator/>
      </w:r>
    </w:p>
  </w:footnote>
  <w:footnote w:type="continuationSeparator" w:id="0">
    <w:p w14:paraId="0BF674CE" w14:textId="77777777" w:rsidR="00AB4C5E" w:rsidRDefault="00AB4C5E" w:rsidP="00B23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2856"/>
      <w:gridCol w:w="3827"/>
    </w:tblGrid>
    <w:tr w:rsidR="00B234BB" w:rsidRPr="00B234BB" w14:paraId="180CE227" w14:textId="77777777" w:rsidTr="00B234BB">
      <w:tc>
        <w:tcPr>
          <w:tcW w:w="3206" w:type="dxa"/>
          <w:vAlign w:val="center"/>
        </w:tcPr>
        <w:p w14:paraId="29448A8F" w14:textId="77777777" w:rsidR="00B234BB" w:rsidRPr="00B234BB" w:rsidRDefault="00B234BB" w:rsidP="00353D66">
          <w:pPr>
            <w:rPr>
              <w:sz w:val="32"/>
            </w:rPr>
          </w:pPr>
          <w:r w:rsidRPr="00B234BB">
            <w:rPr>
              <w:noProof/>
              <w:sz w:val="32"/>
              <w:lang w:eastAsia="en-GB"/>
            </w:rPr>
            <w:drawing>
              <wp:inline distT="0" distB="0" distL="0" distR="0" wp14:anchorId="33B7E659" wp14:editId="310CC584">
                <wp:extent cx="1752600" cy="47494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4941"/>
                        </a:xfrm>
                        <a:prstGeom prst="rect">
                          <a:avLst/>
                        </a:prstGeom>
                        <a:noFill/>
                      </pic:spPr>
                    </pic:pic>
                  </a:graphicData>
                </a:graphic>
              </wp:inline>
            </w:drawing>
          </w:r>
        </w:p>
      </w:tc>
      <w:tc>
        <w:tcPr>
          <w:tcW w:w="2856" w:type="dxa"/>
          <w:vAlign w:val="center"/>
        </w:tcPr>
        <w:p w14:paraId="45845435" w14:textId="77777777" w:rsidR="00B234BB" w:rsidRPr="00B234BB" w:rsidRDefault="00B234BB" w:rsidP="00353D66">
          <w:pPr>
            <w:jc w:val="center"/>
            <w:rPr>
              <w:rFonts w:eastAsia="Times New Roman" w:cs="Times New Roman"/>
              <w:b/>
              <w:bCs/>
              <w:sz w:val="24"/>
              <w:szCs w:val="24"/>
            </w:rPr>
          </w:pPr>
          <w:r w:rsidRPr="00B234BB">
            <w:rPr>
              <w:rFonts w:eastAsia="Times New Roman" w:cs="Times New Roman"/>
              <w:b/>
              <w:bCs/>
              <w:sz w:val="24"/>
              <w:szCs w:val="24"/>
            </w:rPr>
            <w:t>ROADS AND TRANSPORTATION</w:t>
          </w:r>
        </w:p>
      </w:tc>
      <w:tc>
        <w:tcPr>
          <w:tcW w:w="3827" w:type="dxa"/>
        </w:tcPr>
        <w:p w14:paraId="009F614E" w14:textId="77777777" w:rsidR="00B234BB" w:rsidRPr="00B234BB" w:rsidRDefault="00B234BB" w:rsidP="00353D66">
          <w:pPr>
            <w:jc w:val="right"/>
            <w:rPr>
              <w:rFonts w:eastAsia="Times New Roman" w:cs="Times New Roman"/>
              <w:bCs/>
              <w:sz w:val="20"/>
              <w:szCs w:val="20"/>
            </w:rPr>
          </w:pPr>
          <w:r w:rsidRPr="00B234BB">
            <w:rPr>
              <w:rFonts w:eastAsia="Times New Roman" w:cs="Times New Roman"/>
              <w:bCs/>
              <w:sz w:val="20"/>
              <w:szCs w:val="20"/>
            </w:rPr>
            <w:t>Please return to:</w:t>
          </w:r>
        </w:p>
        <w:p w14:paraId="7D649DF6" w14:textId="77777777" w:rsidR="00B234BB" w:rsidRPr="00B234BB" w:rsidRDefault="007C23F3" w:rsidP="00353D66">
          <w:pPr>
            <w:jc w:val="right"/>
            <w:rPr>
              <w:rFonts w:ascii="Arial" w:eastAsia="Times New Roman" w:hAnsi="Arial" w:cs="Times New Roman"/>
              <w:b/>
              <w:bCs/>
              <w:sz w:val="28"/>
              <w:szCs w:val="20"/>
            </w:rPr>
          </w:pPr>
          <w:r>
            <w:rPr>
              <w:rFonts w:eastAsia="Times New Roman" w:cs="Times New Roman"/>
              <w:bCs/>
              <w:sz w:val="20"/>
              <w:szCs w:val="20"/>
            </w:rPr>
            <w:t>roadworks@westlothian.gov.uk</w:t>
          </w:r>
        </w:p>
      </w:tc>
    </w:tr>
  </w:tbl>
  <w:p w14:paraId="414CB3E1" w14:textId="77777777" w:rsidR="00B234BB" w:rsidRDefault="00B23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2B0F"/>
    <w:multiLevelType w:val="hybridMultilevel"/>
    <w:tmpl w:val="A9D6E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BB"/>
    <w:rsid w:val="00082E87"/>
    <w:rsid w:val="000917F4"/>
    <w:rsid w:val="000D272A"/>
    <w:rsid w:val="001F20F1"/>
    <w:rsid w:val="00216970"/>
    <w:rsid w:val="0023064B"/>
    <w:rsid w:val="00304FC6"/>
    <w:rsid w:val="0034170B"/>
    <w:rsid w:val="0034687B"/>
    <w:rsid w:val="0038616E"/>
    <w:rsid w:val="00420E7A"/>
    <w:rsid w:val="0045479E"/>
    <w:rsid w:val="004629EA"/>
    <w:rsid w:val="004D1A77"/>
    <w:rsid w:val="005370E7"/>
    <w:rsid w:val="00550CCA"/>
    <w:rsid w:val="0059524A"/>
    <w:rsid w:val="005B0FC9"/>
    <w:rsid w:val="005B32C1"/>
    <w:rsid w:val="00606C42"/>
    <w:rsid w:val="0077477E"/>
    <w:rsid w:val="007812AB"/>
    <w:rsid w:val="007C23F3"/>
    <w:rsid w:val="007F7496"/>
    <w:rsid w:val="00841F06"/>
    <w:rsid w:val="008641D4"/>
    <w:rsid w:val="0089232B"/>
    <w:rsid w:val="00925F58"/>
    <w:rsid w:val="00941EFB"/>
    <w:rsid w:val="009C3BCD"/>
    <w:rsid w:val="009D21E2"/>
    <w:rsid w:val="009F1334"/>
    <w:rsid w:val="00A1777C"/>
    <w:rsid w:val="00AA3747"/>
    <w:rsid w:val="00AB4C5E"/>
    <w:rsid w:val="00AC4F7A"/>
    <w:rsid w:val="00AE2632"/>
    <w:rsid w:val="00AE5F23"/>
    <w:rsid w:val="00B234BB"/>
    <w:rsid w:val="00B2497D"/>
    <w:rsid w:val="00B53845"/>
    <w:rsid w:val="00BA0FFA"/>
    <w:rsid w:val="00BA2206"/>
    <w:rsid w:val="00C748F3"/>
    <w:rsid w:val="00C91A3A"/>
    <w:rsid w:val="00CD0544"/>
    <w:rsid w:val="00DB5850"/>
    <w:rsid w:val="00E25E84"/>
    <w:rsid w:val="00E56804"/>
    <w:rsid w:val="00E66434"/>
    <w:rsid w:val="00EC2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4E2B5"/>
  <w15:docId w15:val="{EAAEA566-7FCB-4012-BF8D-25FD3730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3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BB"/>
    <w:rPr>
      <w:rFonts w:ascii="Tahoma" w:hAnsi="Tahoma" w:cs="Tahoma"/>
      <w:sz w:val="16"/>
      <w:szCs w:val="16"/>
    </w:rPr>
  </w:style>
  <w:style w:type="paragraph" w:styleId="Header">
    <w:name w:val="header"/>
    <w:basedOn w:val="Normal"/>
    <w:link w:val="HeaderChar"/>
    <w:uiPriority w:val="99"/>
    <w:unhideWhenUsed/>
    <w:rsid w:val="00B23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4BB"/>
  </w:style>
  <w:style w:type="paragraph" w:styleId="Footer">
    <w:name w:val="footer"/>
    <w:basedOn w:val="Normal"/>
    <w:link w:val="FooterChar"/>
    <w:uiPriority w:val="99"/>
    <w:unhideWhenUsed/>
    <w:rsid w:val="00B2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4BB"/>
  </w:style>
  <w:style w:type="character" w:styleId="Hyperlink">
    <w:name w:val="Hyperlink"/>
    <w:basedOn w:val="DefaultParagraphFont"/>
    <w:uiPriority w:val="99"/>
    <w:unhideWhenUsed/>
    <w:rsid w:val="00E25E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A8842106</value>
    </field>
    <field name="Objective-Title">
      <value order="0">TTR Application Form</value>
    </field>
    <field name="Objective-Description">
      <value order="0"/>
    </field>
    <field name="Objective-CreationStamp">
      <value order="0">2018-05-15T15:13:34Z</value>
    </field>
    <field name="Objective-IsApproved">
      <value order="0">false</value>
    </field>
    <field name="Objective-IsPublished">
      <value order="0">false</value>
    </field>
    <field name="Objective-DatePublished">
      <value order="0"/>
    </field>
    <field name="Objective-ModificationStamp">
      <value order="0">2018-05-16T10:44:08Z</value>
    </field>
    <field name="Objective-Owner">
      <value order="0">Hamilton, Kevin</value>
    </field>
    <field name="Objective-Path">
      <value order="0">Objective Global Folder:WLC File Plan:Operational Services:Roads and Transportation:Road Maintenance:Procedures</value>
    </field>
    <field name="Objective-Parent">
      <value order="0">Procedures</value>
    </field>
    <field name="Objective-State">
      <value order="0">Being Edited</value>
    </field>
    <field name="Objective-VersionId">
      <value order="0">vA10086137</value>
    </field>
    <field name="Objective-Version">
      <value order="0">1.1</value>
    </field>
    <field name="Objective-VersionNumber">
      <value order="0">2</value>
    </field>
    <field name="Objective-VersionComment">
      <value order="0"/>
    </field>
    <field name="Objective-FileNumber">
      <value order="0">qA7941</value>
    </field>
    <field name="Objective-Classification">
      <value order="0">OFFICIAL</value>
    </field>
    <field name="Objective-Caveats">
      <value order="0"/>
    </field>
  </systemFields>
  <catalogues>
    <catalogue name="Document Type Catalogue" type="type" ori="id:cA4">
      <field name="Objective-Document Date">
        <value order="0"/>
      </field>
      <field name="Objective-Meridio ID">
        <value order="0"/>
      </field>
      <field name="Objective-Auth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Kevin</dc:creator>
  <cp:lastModifiedBy>Brash, Emma</cp:lastModifiedBy>
  <cp:revision>2</cp:revision>
  <cp:lastPrinted>2020-03-31T10:54:00Z</cp:lastPrinted>
  <dcterms:created xsi:type="dcterms:W3CDTF">2020-03-31T10:55:00Z</dcterms:created>
  <dcterms:modified xsi:type="dcterms:W3CDTF">2020-03-31T10:55:00Z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A8842106</vt:lpwstr>
  </property>
  <property fmtid="{D5CDD505-2E9C-101B-9397-08002B2CF9AE}" pid="4" name="Objective-Title">
    <vt:lpwstr>TTR Application Form</vt:lpwstr>
  </property>
  <property fmtid="{D5CDD505-2E9C-101B-9397-08002B2CF9AE}" pid="5" name="Objective-Description">
    <vt:lpwstr/>
  </property>
  <property fmtid="{D5CDD505-2E9C-101B-9397-08002B2CF9AE}" pid="6" name="Objective-CreationStamp">
    <vt:filetime>2018-05-15T15:15:03Z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2018-05-16T10:44:08Z</vt:filetime>
  </property>
  <property fmtid="{D5CDD505-2E9C-101B-9397-08002B2CF9AE}" pid="11" name="Objective-Owner">
    <vt:lpwstr>Hamilton, Kevin</vt:lpwstr>
  </property>
  <property fmtid="{D5CDD505-2E9C-101B-9397-08002B2CF9AE}" pid="12" name="Objective-Path">
    <vt:lpwstr>Objective Global Folder:WLC File Plan:Operational Services:Roads and Transportation:Road Maintenance:Procedures:</vt:lpwstr>
  </property>
  <property fmtid="{D5CDD505-2E9C-101B-9397-08002B2CF9AE}" pid="13" name="Objective-Parent">
    <vt:lpwstr>Procedures</vt:lpwstr>
  </property>
  <property fmtid="{D5CDD505-2E9C-101B-9397-08002B2CF9AE}" pid="14" name="Objective-State">
    <vt:lpwstr>Being Edited</vt:lpwstr>
  </property>
  <property fmtid="{D5CDD505-2E9C-101B-9397-08002B2CF9AE}" pid="15" name="Objective-VersionId">
    <vt:lpwstr>vA10086137</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qA7941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mment">
    <vt:lpwstr/>
  </property>
  <property fmtid="{D5CDD505-2E9C-101B-9397-08002B2CF9AE}" pid="26" name="Objective-Meridio ID [system]">
    <vt:lpwstr/>
  </property>
  <property fmtid="{D5CDD505-2E9C-101B-9397-08002B2CF9AE}" pid="27" name="Objective-Author [system]">
    <vt:lpwstr/>
  </property>
  <property fmtid="{D5CDD505-2E9C-101B-9397-08002B2CF9AE}" pid="28" name="Objective-Document Date [system]">
    <vt:lpwstr/>
  </property>
</Properties>
</file>