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2B" w:rsidRDefault="007C6E2B" w:rsidP="006525ED">
      <w:pPr>
        <w:spacing w:after="0" w:line="240" w:lineRule="auto"/>
        <w:jc w:val="center"/>
        <w:rPr>
          <w:b/>
        </w:rPr>
      </w:pPr>
      <w:bookmarkStart w:id="0" w:name="_GoBack"/>
      <w:bookmarkEnd w:id="0"/>
      <w:r w:rsidRPr="00112EB5">
        <w:rPr>
          <w:b/>
        </w:rPr>
        <w:t>ALCOHOL &amp; DRUG TESTING</w:t>
      </w:r>
      <w:r w:rsidR="006525ED">
        <w:rPr>
          <w:b/>
        </w:rPr>
        <w:t xml:space="preserve"> - </w:t>
      </w:r>
      <w:r w:rsidRPr="00112EB5">
        <w:rPr>
          <w:b/>
        </w:rPr>
        <w:t>RISK ASSESSMENT FORM</w:t>
      </w:r>
    </w:p>
    <w:p w:rsidR="006525ED" w:rsidRDefault="006525ED" w:rsidP="006525ED">
      <w:pPr>
        <w:spacing w:after="0" w:line="240" w:lineRule="auto"/>
        <w:jc w:val="center"/>
        <w:rPr>
          <w:b/>
        </w:rPr>
      </w:pPr>
    </w:p>
    <w:p w:rsidR="00CB164B" w:rsidRDefault="00CB164B" w:rsidP="00CB164B">
      <w:pPr>
        <w:spacing w:after="0" w:line="240" w:lineRule="auto"/>
        <w:rPr>
          <w:b/>
        </w:rPr>
      </w:pPr>
      <w:r>
        <w:rPr>
          <w:b/>
        </w:rPr>
        <w:t>Purpose</w:t>
      </w:r>
    </w:p>
    <w:p w:rsidR="00CB164B" w:rsidRDefault="00CB164B" w:rsidP="00CB164B">
      <w:pPr>
        <w:spacing w:after="0" w:line="240" w:lineRule="auto"/>
      </w:pPr>
      <w:r>
        <w:t xml:space="preserve">This risk assessment is designed to assist managers in determining the appropriate action to be taken where an employee </w:t>
      </w:r>
      <w:r w:rsidRPr="00B24535">
        <w:rPr>
          <w:b/>
        </w:rPr>
        <w:t>tests positive for alcohol levels above the legal limit</w:t>
      </w:r>
      <w:r>
        <w:t xml:space="preserve">, </w:t>
      </w:r>
      <w:r w:rsidRPr="00B24535">
        <w:rPr>
          <w:b/>
        </w:rPr>
        <w:t>tests positive (non-negative) for drugs</w:t>
      </w:r>
      <w:r>
        <w:t xml:space="preserve"> or </w:t>
      </w:r>
      <w:r w:rsidRPr="00B24535">
        <w:rPr>
          <w:b/>
        </w:rPr>
        <w:t>withholds consent for testing</w:t>
      </w:r>
      <w:r>
        <w:t>.  The outcome of the risk assessment will determine whether it is safe for an employee to return to their normal duties, whether alternative duties should be allocated for a specific period or whether the employee should be sent home and suspended on full pay.</w:t>
      </w:r>
    </w:p>
    <w:p w:rsidR="00CB164B" w:rsidRPr="00CB164B" w:rsidRDefault="00CB164B" w:rsidP="00CB164B">
      <w:pPr>
        <w:spacing w:after="0" w:line="240" w:lineRule="auto"/>
      </w:pPr>
    </w:p>
    <w:tbl>
      <w:tblPr>
        <w:tblStyle w:val="TableGrid"/>
        <w:tblW w:w="15874" w:type="dxa"/>
        <w:tblLook w:val="04A0" w:firstRow="1" w:lastRow="0" w:firstColumn="1" w:lastColumn="0" w:noHBand="0" w:noVBand="1"/>
      </w:tblPr>
      <w:tblGrid>
        <w:gridCol w:w="2268"/>
        <w:gridCol w:w="5669"/>
        <w:gridCol w:w="2268"/>
        <w:gridCol w:w="5669"/>
      </w:tblGrid>
      <w:tr w:rsidR="007121F1" w:rsidTr="007171BF">
        <w:tc>
          <w:tcPr>
            <w:tcW w:w="2268" w:type="dxa"/>
          </w:tcPr>
          <w:p w:rsidR="007121F1" w:rsidRPr="00CB164B" w:rsidRDefault="007121F1" w:rsidP="006525ED">
            <w:pPr>
              <w:spacing w:before="120" w:after="120"/>
              <w:rPr>
                <w:b/>
              </w:rPr>
            </w:pPr>
            <w:r w:rsidRPr="00CB164B">
              <w:rPr>
                <w:b/>
              </w:rPr>
              <w:t>Employee:</w:t>
            </w:r>
          </w:p>
        </w:tc>
        <w:tc>
          <w:tcPr>
            <w:tcW w:w="5669" w:type="dxa"/>
          </w:tcPr>
          <w:p w:rsidR="007121F1" w:rsidRDefault="00C52FE0" w:rsidP="006525ED">
            <w:pPr>
              <w:spacing w:before="120" w:after="120"/>
            </w:pPr>
            <w:r>
              <w:t>John Smith</w:t>
            </w:r>
          </w:p>
        </w:tc>
        <w:tc>
          <w:tcPr>
            <w:tcW w:w="2268" w:type="dxa"/>
          </w:tcPr>
          <w:p w:rsidR="007121F1" w:rsidRPr="00CB164B" w:rsidRDefault="007121F1" w:rsidP="006525ED">
            <w:pPr>
              <w:spacing w:before="120" w:after="120"/>
              <w:rPr>
                <w:b/>
              </w:rPr>
            </w:pPr>
            <w:r w:rsidRPr="00CB164B">
              <w:rPr>
                <w:b/>
              </w:rPr>
              <w:t>Assessor:</w:t>
            </w:r>
          </w:p>
        </w:tc>
        <w:tc>
          <w:tcPr>
            <w:tcW w:w="5669" w:type="dxa"/>
          </w:tcPr>
          <w:p w:rsidR="007121F1" w:rsidRDefault="00C52FE0" w:rsidP="006525ED">
            <w:pPr>
              <w:spacing w:before="120" w:after="120"/>
            </w:pPr>
            <w:r>
              <w:t>Mark Brown</w:t>
            </w:r>
          </w:p>
        </w:tc>
      </w:tr>
      <w:tr w:rsidR="007121F1" w:rsidTr="007171BF">
        <w:tc>
          <w:tcPr>
            <w:tcW w:w="2268" w:type="dxa"/>
          </w:tcPr>
          <w:p w:rsidR="007121F1" w:rsidRPr="00CB164B" w:rsidRDefault="007121F1" w:rsidP="006525ED">
            <w:pPr>
              <w:spacing w:before="120" w:after="120"/>
              <w:rPr>
                <w:b/>
              </w:rPr>
            </w:pPr>
            <w:r w:rsidRPr="00CB164B">
              <w:rPr>
                <w:b/>
              </w:rPr>
              <w:t>Post Title:</w:t>
            </w:r>
          </w:p>
        </w:tc>
        <w:tc>
          <w:tcPr>
            <w:tcW w:w="5669" w:type="dxa"/>
          </w:tcPr>
          <w:p w:rsidR="007121F1" w:rsidRDefault="00C52FE0" w:rsidP="006525ED">
            <w:pPr>
              <w:spacing w:before="120" w:after="120"/>
            </w:pPr>
            <w:r>
              <w:t>Waste Operative</w:t>
            </w:r>
            <w:r w:rsidR="00404F54">
              <w:t xml:space="preserve"> (driver)</w:t>
            </w:r>
          </w:p>
        </w:tc>
        <w:tc>
          <w:tcPr>
            <w:tcW w:w="2268" w:type="dxa"/>
          </w:tcPr>
          <w:p w:rsidR="007121F1" w:rsidRPr="00CB164B" w:rsidRDefault="007121F1" w:rsidP="006525ED">
            <w:pPr>
              <w:spacing w:before="120" w:after="120"/>
              <w:rPr>
                <w:b/>
              </w:rPr>
            </w:pPr>
            <w:r w:rsidRPr="00CB164B">
              <w:rPr>
                <w:b/>
              </w:rPr>
              <w:t>Date of Assessment:</w:t>
            </w:r>
          </w:p>
        </w:tc>
        <w:tc>
          <w:tcPr>
            <w:tcW w:w="5669" w:type="dxa"/>
          </w:tcPr>
          <w:p w:rsidR="007121F1" w:rsidRDefault="00C52FE0" w:rsidP="006525ED">
            <w:pPr>
              <w:spacing w:before="120" w:after="120"/>
            </w:pPr>
            <w:r>
              <w:t>1 September 2019</w:t>
            </w:r>
          </w:p>
        </w:tc>
      </w:tr>
    </w:tbl>
    <w:p w:rsidR="00152E01" w:rsidRDefault="00152E01" w:rsidP="006525ED">
      <w:pPr>
        <w:spacing w:after="0" w:line="240" w:lineRule="auto"/>
      </w:pPr>
    </w:p>
    <w:p w:rsidR="007121F1" w:rsidRDefault="007121F1" w:rsidP="006525ED">
      <w:pPr>
        <w:spacing w:after="0" w:line="240" w:lineRule="auto"/>
        <w:rPr>
          <w:b/>
        </w:rPr>
      </w:pPr>
      <w:r w:rsidRPr="007171BF">
        <w:rPr>
          <w:b/>
        </w:rPr>
        <w:t>Reason for Assessment (Tick as appropriate):</w:t>
      </w:r>
    </w:p>
    <w:p w:rsidR="006525ED" w:rsidRPr="007171BF" w:rsidRDefault="006525ED" w:rsidP="006525ED">
      <w:pPr>
        <w:spacing w:after="0" w:line="240" w:lineRule="auto"/>
        <w:rPr>
          <w:b/>
        </w:rPr>
      </w:pPr>
    </w:p>
    <w:tbl>
      <w:tblPr>
        <w:tblStyle w:val="TableGrid"/>
        <w:tblW w:w="0" w:type="auto"/>
        <w:tblLook w:val="04A0" w:firstRow="1" w:lastRow="0" w:firstColumn="1" w:lastColumn="0" w:noHBand="0" w:noVBand="1"/>
      </w:tblPr>
      <w:tblGrid>
        <w:gridCol w:w="2660"/>
        <w:gridCol w:w="576"/>
        <w:gridCol w:w="992"/>
        <w:gridCol w:w="2268"/>
        <w:gridCol w:w="567"/>
        <w:gridCol w:w="850"/>
        <w:gridCol w:w="2552"/>
        <w:gridCol w:w="567"/>
        <w:gridCol w:w="567"/>
        <w:gridCol w:w="2835"/>
        <w:gridCol w:w="567"/>
      </w:tblGrid>
      <w:tr w:rsidR="007171BF" w:rsidTr="007171BF">
        <w:trPr>
          <w:trHeight w:val="567"/>
        </w:trPr>
        <w:tc>
          <w:tcPr>
            <w:tcW w:w="2660" w:type="dxa"/>
            <w:tcBorders>
              <w:top w:val="nil"/>
              <w:left w:val="nil"/>
              <w:bottom w:val="nil"/>
            </w:tcBorders>
          </w:tcPr>
          <w:p w:rsidR="007171BF" w:rsidRDefault="007171BF" w:rsidP="006525ED">
            <w:r>
              <w:t>Test results above legal drink/drive limit</w:t>
            </w:r>
          </w:p>
        </w:tc>
        <w:tc>
          <w:tcPr>
            <w:tcW w:w="567" w:type="dxa"/>
          </w:tcPr>
          <w:p w:rsidR="007171BF" w:rsidRDefault="00C52FE0" w:rsidP="006525ED">
            <w:r>
              <w:rPr>
                <w:noProof/>
                <w:lang w:eastAsia="en-GB"/>
              </w:rPr>
              <w:drawing>
                <wp:inline distT="0" distB="0" distL="0" distR="0">
                  <wp:extent cx="228600" cy="332183"/>
                  <wp:effectExtent l="0" t="0" r="0" b="0"/>
                  <wp:docPr id="1" name="Picture 1" descr="C:\Users\mckinney.sophie\AppData\Local\Microsoft\Windows\Temporary Internet Files\Content.IE5\PY64F1R4\Tick-r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inney.sophie\AppData\Local\Microsoft\Windows\Temporary Internet Files\Content.IE5\PY64F1R4\Tick-re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55" cy="340255"/>
                          </a:xfrm>
                          <a:prstGeom prst="rect">
                            <a:avLst/>
                          </a:prstGeom>
                          <a:noFill/>
                          <a:ln>
                            <a:noFill/>
                          </a:ln>
                        </pic:spPr>
                      </pic:pic>
                    </a:graphicData>
                  </a:graphic>
                </wp:inline>
              </w:drawing>
            </w:r>
          </w:p>
        </w:tc>
        <w:tc>
          <w:tcPr>
            <w:tcW w:w="992" w:type="dxa"/>
            <w:tcBorders>
              <w:top w:val="nil"/>
              <w:bottom w:val="nil"/>
              <w:right w:val="nil"/>
            </w:tcBorders>
          </w:tcPr>
          <w:p w:rsidR="007171BF" w:rsidRDefault="007171BF" w:rsidP="006525ED"/>
        </w:tc>
        <w:tc>
          <w:tcPr>
            <w:tcW w:w="2268" w:type="dxa"/>
            <w:tcBorders>
              <w:top w:val="nil"/>
              <w:left w:val="nil"/>
              <w:bottom w:val="nil"/>
            </w:tcBorders>
          </w:tcPr>
          <w:p w:rsidR="007171BF" w:rsidRDefault="007171BF" w:rsidP="006525ED">
            <w:r>
              <w:t>Non-negative test result for drugs</w:t>
            </w:r>
          </w:p>
        </w:tc>
        <w:tc>
          <w:tcPr>
            <w:tcW w:w="567" w:type="dxa"/>
          </w:tcPr>
          <w:p w:rsidR="007171BF" w:rsidRDefault="007171BF" w:rsidP="006525ED"/>
        </w:tc>
        <w:tc>
          <w:tcPr>
            <w:tcW w:w="850" w:type="dxa"/>
            <w:tcBorders>
              <w:top w:val="nil"/>
              <w:bottom w:val="nil"/>
              <w:right w:val="nil"/>
            </w:tcBorders>
          </w:tcPr>
          <w:p w:rsidR="007171BF" w:rsidRDefault="007171BF" w:rsidP="006525ED"/>
        </w:tc>
        <w:tc>
          <w:tcPr>
            <w:tcW w:w="2552" w:type="dxa"/>
            <w:tcBorders>
              <w:top w:val="nil"/>
              <w:left w:val="nil"/>
              <w:bottom w:val="nil"/>
            </w:tcBorders>
          </w:tcPr>
          <w:p w:rsidR="007171BF" w:rsidRDefault="007171BF" w:rsidP="006525ED">
            <w:r>
              <w:t>Consent withheld for Random Testing</w:t>
            </w:r>
          </w:p>
        </w:tc>
        <w:tc>
          <w:tcPr>
            <w:tcW w:w="567" w:type="dxa"/>
          </w:tcPr>
          <w:p w:rsidR="007171BF" w:rsidRDefault="007171BF" w:rsidP="006525ED"/>
        </w:tc>
        <w:tc>
          <w:tcPr>
            <w:tcW w:w="567" w:type="dxa"/>
            <w:tcBorders>
              <w:top w:val="nil"/>
              <w:bottom w:val="nil"/>
              <w:right w:val="nil"/>
            </w:tcBorders>
          </w:tcPr>
          <w:p w:rsidR="007171BF" w:rsidRDefault="007171BF" w:rsidP="006525ED"/>
        </w:tc>
        <w:tc>
          <w:tcPr>
            <w:tcW w:w="2835" w:type="dxa"/>
            <w:tcBorders>
              <w:top w:val="nil"/>
              <w:left w:val="nil"/>
              <w:bottom w:val="nil"/>
            </w:tcBorders>
          </w:tcPr>
          <w:p w:rsidR="007171BF" w:rsidRDefault="007171BF" w:rsidP="006525ED">
            <w:r>
              <w:t>Consent withheld for With Cause Testing</w:t>
            </w:r>
          </w:p>
        </w:tc>
        <w:tc>
          <w:tcPr>
            <w:tcW w:w="567" w:type="dxa"/>
          </w:tcPr>
          <w:p w:rsidR="007171BF" w:rsidRDefault="007171BF" w:rsidP="006525ED"/>
        </w:tc>
      </w:tr>
    </w:tbl>
    <w:p w:rsidR="007121F1" w:rsidRDefault="007121F1" w:rsidP="006525ED">
      <w:pPr>
        <w:spacing w:after="0" w:line="240" w:lineRule="auto"/>
      </w:pPr>
    </w:p>
    <w:tbl>
      <w:tblPr>
        <w:tblStyle w:val="TableGrid"/>
        <w:tblW w:w="15843" w:type="dxa"/>
        <w:tblLayout w:type="fixed"/>
        <w:tblLook w:val="04A0" w:firstRow="1" w:lastRow="0" w:firstColumn="1" w:lastColumn="0" w:noHBand="0" w:noVBand="1"/>
      </w:tblPr>
      <w:tblGrid>
        <w:gridCol w:w="1668"/>
        <w:gridCol w:w="2409"/>
        <w:gridCol w:w="1418"/>
        <w:gridCol w:w="1559"/>
        <w:gridCol w:w="2526"/>
        <w:gridCol w:w="1727"/>
        <w:gridCol w:w="2126"/>
        <w:gridCol w:w="1276"/>
        <w:gridCol w:w="1134"/>
      </w:tblGrid>
      <w:tr w:rsidR="00CB164B" w:rsidRPr="00CB164B" w:rsidTr="00CB164B">
        <w:tc>
          <w:tcPr>
            <w:tcW w:w="1668" w:type="dxa"/>
          </w:tcPr>
          <w:p w:rsidR="00AF1385" w:rsidRPr="00CB164B" w:rsidRDefault="00AF1385" w:rsidP="006525ED">
            <w:pPr>
              <w:rPr>
                <w:b/>
                <w:sz w:val="20"/>
                <w:szCs w:val="20"/>
              </w:rPr>
            </w:pPr>
            <w:r w:rsidRPr="00CB164B">
              <w:rPr>
                <w:b/>
                <w:sz w:val="20"/>
                <w:szCs w:val="20"/>
              </w:rPr>
              <w:t>*Safety Critical Activities  Relevant to Post</w:t>
            </w:r>
          </w:p>
        </w:tc>
        <w:tc>
          <w:tcPr>
            <w:tcW w:w="2409" w:type="dxa"/>
          </w:tcPr>
          <w:p w:rsidR="00AF1385" w:rsidRPr="00CB164B" w:rsidRDefault="00AF1385" w:rsidP="006525ED">
            <w:pPr>
              <w:rPr>
                <w:b/>
                <w:sz w:val="20"/>
                <w:szCs w:val="20"/>
              </w:rPr>
            </w:pPr>
            <w:r w:rsidRPr="00CB164B">
              <w:rPr>
                <w:b/>
                <w:sz w:val="20"/>
                <w:szCs w:val="20"/>
              </w:rPr>
              <w:t>*Hazards resulting from potential Alcohol/Drug Misuse</w:t>
            </w:r>
          </w:p>
        </w:tc>
        <w:tc>
          <w:tcPr>
            <w:tcW w:w="1418" w:type="dxa"/>
          </w:tcPr>
          <w:p w:rsidR="00AF1385" w:rsidRPr="00CB164B" w:rsidRDefault="00AF1385" w:rsidP="006525ED">
            <w:pPr>
              <w:rPr>
                <w:b/>
                <w:sz w:val="20"/>
                <w:szCs w:val="20"/>
              </w:rPr>
            </w:pPr>
            <w:r w:rsidRPr="00CB164B">
              <w:rPr>
                <w:b/>
                <w:sz w:val="20"/>
                <w:szCs w:val="20"/>
              </w:rPr>
              <w:t xml:space="preserve">*Who Might Be Harmed </w:t>
            </w:r>
          </w:p>
        </w:tc>
        <w:tc>
          <w:tcPr>
            <w:tcW w:w="1559" w:type="dxa"/>
          </w:tcPr>
          <w:p w:rsidR="00AF1385" w:rsidRPr="00CB164B" w:rsidRDefault="00AF1385" w:rsidP="006525ED">
            <w:pPr>
              <w:rPr>
                <w:b/>
                <w:sz w:val="20"/>
                <w:szCs w:val="20"/>
              </w:rPr>
            </w:pPr>
            <w:r w:rsidRPr="00CB164B">
              <w:rPr>
                <w:b/>
                <w:sz w:val="20"/>
                <w:szCs w:val="20"/>
              </w:rPr>
              <w:t>*Consequence</w:t>
            </w:r>
          </w:p>
        </w:tc>
        <w:tc>
          <w:tcPr>
            <w:tcW w:w="2526" w:type="dxa"/>
          </w:tcPr>
          <w:p w:rsidR="00AF1385" w:rsidRPr="00CB164B" w:rsidRDefault="00AF1385" w:rsidP="006525ED">
            <w:pPr>
              <w:rPr>
                <w:b/>
                <w:sz w:val="20"/>
                <w:szCs w:val="20"/>
              </w:rPr>
            </w:pPr>
            <w:r w:rsidRPr="00CB164B">
              <w:rPr>
                <w:b/>
                <w:sz w:val="20"/>
                <w:szCs w:val="20"/>
              </w:rPr>
              <w:t>*Factors Affecting Likelihood</w:t>
            </w:r>
          </w:p>
        </w:tc>
        <w:tc>
          <w:tcPr>
            <w:tcW w:w="1727" w:type="dxa"/>
          </w:tcPr>
          <w:p w:rsidR="00AF1385" w:rsidRPr="00CB164B" w:rsidRDefault="00AF1385" w:rsidP="006525ED">
            <w:pPr>
              <w:rPr>
                <w:b/>
                <w:sz w:val="20"/>
                <w:szCs w:val="20"/>
              </w:rPr>
            </w:pPr>
            <w:r w:rsidRPr="00CB164B">
              <w:rPr>
                <w:b/>
                <w:sz w:val="20"/>
                <w:szCs w:val="20"/>
              </w:rPr>
              <w:t>*Risk Rating:</w:t>
            </w:r>
          </w:p>
          <w:p w:rsidR="00AF1385" w:rsidRPr="00CB164B" w:rsidRDefault="00AF1385" w:rsidP="006525ED">
            <w:pPr>
              <w:rPr>
                <w:b/>
                <w:sz w:val="20"/>
                <w:szCs w:val="20"/>
              </w:rPr>
            </w:pPr>
            <w:r w:rsidRPr="00CB164B">
              <w:rPr>
                <w:b/>
                <w:sz w:val="20"/>
                <w:szCs w:val="20"/>
              </w:rPr>
              <w:t>Consequence x Likelihood</w:t>
            </w:r>
          </w:p>
          <w:p w:rsidR="00AF1385" w:rsidRPr="00CB164B" w:rsidRDefault="00AF1385" w:rsidP="006525ED">
            <w:pPr>
              <w:rPr>
                <w:b/>
                <w:sz w:val="20"/>
                <w:szCs w:val="20"/>
              </w:rPr>
            </w:pPr>
          </w:p>
        </w:tc>
        <w:tc>
          <w:tcPr>
            <w:tcW w:w="2126" w:type="dxa"/>
          </w:tcPr>
          <w:p w:rsidR="00AF1385" w:rsidRPr="00CB164B" w:rsidRDefault="00AF1385" w:rsidP="006525ED">
            <w:pPr>
              <w:rPr>
                <w:b/>
                <w:sz w:val="20"/>
                <w:szCs w:val="20"/>
              </w:rPr>
            </w:pPr>
            <w:r w:rsidRPr="00CB164B">
              <w:rPr>
                <w:b/>
                <w:sz w:val="20"/>
                <w:szCs w:val="20"/>
              </w:rPr>
              <w:t>*Controls/</w:t>
            </w:r>
          </w:p>
          <w:p w:rsidR="00AF1385" w:rsidRPr="00CB164B" w:rsidRDefault="00AF1385" w:rsidP="006525ED">
            <w:pPr>
              <w:rPr>
                <w:b/>
                <w:sz w:val="20"/>
                <w:szCs w:val="20"/>
              </w:rPr>
            </w:pPr>
            <w:r w:rsidRPr="00CB164B">
              <w:rPr>
                <w:b/>
                <w:sz w:val="20"/>
                <w:szCs w:val="20"/>
              </w:rPr>
              <w:t>Recommendations</w:t>
            </w:r>
          </w:p>
        </w:tc>
        <w:tc>
          <w:tcPr>
            <w:tcW w:w="1276" w:type="dxa"/>
          </w:tcPr>
          <w:p w:rsidR="00AF1385" w:rsidRPr="00CB164B" w:rsidRDefault="00AF1385" w:rsidP="006525ED">
            <w:pPr>
              <w:rPr>
                <w:b/>
                <w:sz w:val="20"/>
                <w:szCs w:val="20"/>
              </w:rPr>
            </w:pPr>
            <w:r w:rsidRPr="00CB164B">
              <w:rPr>
                <w:b/>
                <w:sz w:val="20"/>
                <w:szCs w:val="20"/>
              </w:rPr>
              <w:t>Action to be taken by</w:t>
            </w:r>
          </w:p>
        </w:tc>
        <w:tc>
          <w:tcPr>
            <w:tcW w:w="1134" w:type="dxa"/>
          </w:tcPr>
          <w:p w:rsidR="00AF1385" w:rsidRPr="00CB164B" w:rsidRDefault="00AF1385" w:rsidP="006525ED">
            <w:pPr>
              <w:rPr>
                <w:b/>
                <w:sz w:val="20"/>
                <w:szCs w:val="20"/>
              </w:rPr>
            </w:pPr>
            <w:r w:rsidRPr="00CB164B">
              <w:rPr>
                <w:b/>
                <w:sz w:val="20"/>
                <w:szCs w:val="20"/>
              </w:rPr>
              <w:t>Completion Date</w:t>
            </w:r>
          </w:p>
        </w:tc>
      </w:tr>
      <w:tr w:rsidR="00404F54" w:rsidRPr="00404F54" w:rsidTr="00CB164B">
        <w:tc>
          <w:tcPr>
            <w:tcW w:w="1668" w:type="dxa"/>
          </w:tcPr>
          <w:p w:rsidR="00AF1385" w:rsidRPr="00404F54" w:rsidRDefault="00C52FE0" w:rsidP="006525ED">
            <w:r w:rsidRPr="00404F54">
              <w:t>Driving a bin lorry (HGV) on a daily basis.</w:t>
            </w:r>
          </w:p>
        </w:tc>
        <w:tc>
          <w:tcPr>
            <w:tcW w:w="2409" w:type="dxa"/>
          </w:tcPr>
          <w:p w:rsidR="00AF1385" w:rsidRPr="00404F54" w:rsidRDefault="00C52FE0" w:rsidP="00C52FE0">
            <w:pPr>
              <w:pStyle w:val="ListParagraph"/>
              <w:numPr>
                <w:ilvl w:val="0"/>
                <w:numId w:val="4"/>
              </w:numPr>
              <w:ind w:left="189" w:hanging="189"/>
            </w:pPr>
            <w:r w:rsidRPr="00404F54">
              <w:t>Loss of control of vehicle in built up areas, residential streets where children play.</w:t>
            </w:r>
          </w:p>
          <w:p w:rsidR="00C52FE0" w:rsidRPr="00404F54" w:rsidRDefault="00C52FE0" w:rsidP="00C52FE0">
            <w:pPr>
              <w:pStyle w:val="ListParagraph"/>
              <w:ind w:left="189"/>
            </w:pPr>
          </w:p>
          <w:p w:rsidR="00C52FE0" w:rsidRPr="00404F54" w:rsidRDefault="00C52FE0" w:rsidP="00C52FE0">
            <w:pPr>
              <w:pStyle w:val="ListParagraph"/>
              <w:numPr>
                <w:ilvl w:val="0"/>
                <w:numId w:val="4"/>
              </w:numPr>
              <w:ind w:left="189" w:hanging="189"/>
            </w:pPr>
            <w:r w:rsidRPr="00404F54">
              <w:t>Impaired judgement when driving vehicle resulting in a RTA.</w:t>
            </w:r>
          </w:p>
        </w:tc>
        <w:tc>
          <w:tcPr>
            <w:tcW w:w="1418" w:type="dxa"/>
          </w:tcPr>
          <w:p w:rsidR="00AF1385" w:rsidRPr="00404F54" w:rsidRDefault="00C52FE0" w:rsidP="006525ED">
            <w:r w:rsidRPr="00404F54">
              <w:t>Employee</w:t>
            </w:r>
          </w:p>
          <w:p w:rsidR="00C52FE0" w:rsidRPr="00404F54" w:rsidRDefault="00C52FE0" w:rsidP="006525ED">
            <w:r w:rsidRPr="00404F54">
              <w:t>Colleagues</w:t>
            </w:r>
          </w:p>
          <w:p w:rsidR="00C52FE0" w:rsidRPr="00404F54" w:rsidRDefault="00C52FE0" w:rsidP="006525ED">
            <w:r w:rsidRPr="00404F54">
              <w:t>Member(s) of the public.</w:t>
            </w:r>
          </w:p>
        </w:tc>
        <w:tc>
          <w:tcPr>
            <w:tcW w:w="1559" w:type="dxa"/>
          </w:tcPr>
          <w:p w:rsidR="00AF1385" w:rsidRPr="00404F54" w:rsidRDefault="00C52FE0" w:rsidP="00C52FE0">
            <w:r w:rsidRPr="00404F54">
              <w:t>Potential for harm ranging from major injury to death.</w:t>
            </w:r>
          </w:p>
        </w:tc>
        <w:tc>
          <w:tcPr>
            <w:tcW w:w="2526" w:type="dxa"/>
          </w:tcPr>
          <w:p w:rsidR="00AF1385" w:rsidRPr="00404F54" w:rsidRDefault="00C52FE0" w:rsidP="006525ED">
            <w:r w:rsidRPr="00404F54">
              <w:t xml:space="preserve">Employee has failed alcohol test </w:t>
            </w:r>
            <w:r w:rsidR="00423105" w:rsidRPr="00404F54">
              <w:t>-</w:t>
            </w:r>
            <w:r w:rsidRPr="00404F54">
              <w:t xml:space="preserve"> alcohol levels are </w:t>
            </w:r>
            <w:r w:rsidR="00E224B0" w:rsidRPr="00404F54">
              <w:t>significantly above</w:t>
            </w:r>
            <w:r w:rsidRPr="00404F54">
              <w:t xml:space="preserve"> the legal limit.</w:t>
            </w:r>
          </w:p>
          <w:p w:rsidR="00C52FE0" w:rsidRPr="00404F54" w:rsidRDefault="00C52FE0" w:rsidP="006525ED"/>
          <w:p w:rsidR="00C52FE0" w:rsidRPr="00404F54" w:rsidRDefault="00C52FE0" w:rsidP="006525ED">
            <w:r w:rsidRPr="00404F54">
              <w:t>Employee has not offered any explanation for test results.</w:t>
            </w:r>
          </w:p>
        </w:tc>
        <w:tc>
          <w:tcPr>
            <w:tcW w:w="1727" w:type="dxa"/>
          </w:tcPr>
          <w:p w:rsidR="00AF1385" w:rsidRPr="00404F54" w:rsidRDefault="00E224B0" w:rsidP="006525ED">
            <w:r w:rsidRPr="00404F54">
              <w:t>Consequence = catastrophic (5)</w:t>
            </w:r>
          </w:p>
          <w:p w:rsidR="00404F54" w:rsidRDefault="00404F54" w:rsidP="006525ED"/>
          <w:p w:rsidR="00CB164B" w:rsidRPr="00404F54" w:rsidRDefault="00E224B0" w:rsidP="006525ED">
            <w:r w:rsidRPr="00404F54">
              <w:t xml:space="preserve">Likelihood = </w:t>
            </w:r>
          </w:p>
          <w:p w:rsidR="00E224B0" w:rsidRPr="00404F54" w:rsidRDefault="00E224B0" w:rsidP="006525ED">
            <w:r w:rsidRPr="00404F54">
              <w:t>Likely (4)</w:t>
            </w:r>
          </w:p>
          <w:p w:rsidR="00404F54" w:rsidRDefault="00404F54" w:rsidP="006525ED"/>
          <w:p w:rsidR="00E224B0" w:rsidRPr="00404F54" w:rsidRDefault="00E224B0" w:rsidP="006525ED">
            <w:r w:rsidRPr="00404F54">
              <w:t xml:space="preserve">5x4 = </w:t>
            </w:r>
            <w:r w:rsidRPr="00404F54">
              <w:rPr>
                <w:b/>
              </w:rPr>
              <w:t>20</w:t>
            </w:r>
          </w:p>
          <w:p w:rsidR="00E224B0" w:rsidRPr="00404F54" w:rsidRDefault="00E224B0" w:rsidP="006525ED"/>
          <w:p w:rsidR="00E224B0" w:rsidRDefault="00E224B0" w:rsidP="006525ED">
            <w:pPr>
              <w:rPr>
                <w:b/>
              </w:rPr>
            </w:pPr>
            <w:r w:rsidRPr="00404F54">
              <w:t xml:space="preserve">Risk Rating = </w:t>
            </w:r>
            <w:r w:rsidRPr="00404F54">
              <w:rPr>
                <w:b/>
              </w:rPr>
              <w:t>Unacceptable</w:t>
            </w:r>
          </w:p>
          <w:p w:rsidR="00404F54" w:rsidRDefault="00404F54" w:rsidP="006525ED">
            <w:pPr>
              <w:rPr>
                <w:b/>
              </w:rPr>
            </w:pPr>
          </w:p>
          <w:p w:rsidR="00404F54" w:rsidRDefault="00404F54" w:rsidP="006525ED">
            <w:pPr>
              <w:rPr>
                <w:b/>
              </w:rPr>
            </w:pPr>
          </w:p>
          <w:p w:rsidR="00404F54" w:rsidRDefault="00404F54" w:rsidP="006525ED">
            <w:pPr>
              <w:rPr>
                <w:b/>
              </w:rPr>
            </w:pPr>
          </w:p>
          <w:p w:rsidR="00404F54" w:rsidRPr="00404F54" w:rsidRDefault="00404F54" w:rsidP="006525ED"/>
        </w:tc>
        <w:tc>
          <w:tcPr>
            <w:tcW w:w="2126" w:type="dxa"/>
          </w:tcPr>
          <w:p w:rsidR="00AF1385" w:rsidRPr="00404F54" w:rsidRDefault="00CB164B" w:rsidP="00CB164B">
            <w:r w:rsidRPr="00404F54">
              <w:t xml:space="preserve">Unacceptable for employee to return to normal duties. </w:t>
            </w:r>
            <w:r w:rsidR="00E224B0" w:rsidRPr="00404F54">
              <w:rPr>
                <w:b/>
              </w:rPr>
              <w:t>I</w:t>
            </w:r>
            <w:r w:rsidRPr="00404F54">
              <w:rPr>
                <w:b/>
              </w:rPr>
              <w:t xml:space="preserve">mmediate suspension recommended </w:t>
            </w:r>
            <w:r w:rsidRPr="00404F54">
              <w:t>while awaiting further investigation.</w:t>
            </w:r>
          </w:p>
        </w:tc>
        <w:tc>
          <w:tcPr>
            <w:tcW w:w="1276" w:type="dxa"/>
          </w:tcPr>
          <w:p w:rsidR="00AF1385" w:rsidRPr="00404F54" w:rsidRDefault="00CB164B" w:rsidP="006525ED">
            <w:r w:rsidRPr="00404F54">
              <w:t>M Brown</w:t>
            </w:r>
          </w:p>
        </w:tc>
        <w:tc>
          <w:tcPr>
            <w:tcW w:w="1134" w:type="dxa"/>
          </w:tcPr>
          <w:p w:rsidR="00AF1385" w:rsidRPr="00404F54" w:rsidRDefault="00CB164B" w:rsidP="006525ED">
            <w:r w:rsidRPr="00404F54">
              <w:t>1/9/19</w:t>
            </w:r>
          </w:p>
        </w:tc>
      </w:tr>
    </w:tbl>
    <w:p w:rsidR="00404F54" w:rsidRDefault="00404F54" w:rsidP="006525ED">
      <w:pPr>
        <w:spacing w:after="0" w:line="240" w:lineRule="auto"/>
      </w:pPr>
    </w:p>
    <w:p w:rsidR="00AF1385" w:rsidRDefault="00AF1385" w:rsidP="006525ED">
      <w:pPr>
        <w:spacing w:after="0" w:line="240" w:lineRule="auto"/>
      </w:pPr>
      <w:r>
        <w:t>* See notes overleaf for further information.</w:t>
      </w:r>
    </w:p>
    <w:p w:rsidR="006525ED" w:rsidRDefault="006525ED" w:rsidP="006525ED">
      <w:pPr>
        <w:spacing w:after="0" w:line="240" w:lineRule="auto"/>
        <w:rPr>
          <w:b/>
        </w:rPr>
      </w:pPr>
      <w:r>
        <w:rPr>
          <w:b/>
        </w:rPr>
        <w:lastRenderedPageBreak/>
        <w:t>NOTES</w:t>
      </w:r>
    </w:p>
    <w:p w:rsidR="006525ED" w:rsidRDefault="006525ED" w:rsidP="006525ED">
      <w:pPr>
        <w:spacing w:after="0" w:line="240" w:lineRule="auto"/>
        <w:rPr>
          <w:b/>
        </w:rPr>
      </w:pPr>
    </w:p>
    <w:p w:rsidR="006525ED" w:rsidRDefault="006525ED" w:rsidP="006525ED">
      <w:pPr>
        <w:spacing w:after="0" w:line="240" w:lineRule="auto"/>
        <w:rPr>
          <w:u w:val="single"/>
        </w:rPr>
      </w:pPr>
      <w:r w:rsidRPr="006525ED">
        <w:rPr>
          <w:u w:val="single"/>
        </w:rPr>
        <w:t>Safety Critical Activities Relevant to Post</w:t>
      </w:r>
    </w:p>
    <w:p w:rsidR="006525ED" w:rsidRPr="00F265A5" w:rsidRDefault="006525ED" w:rsidP="006525ED">
      <w:pPr>
        <w:spacing w:after="0" w:line="240" w:lineRule="auto"/>
        <w:rPr>
          <w:b/>
        </w:rPr>
      </w:pPr>
      <w:r>
        <w:t>List all safety critical activities including HGV driving, PCV driving, operation of heavy/dangerous equipment, transporting of council clients.  Include information on frequency of safety critical activities, provide details of the purpose of driving and location eg busy pedestrianised areas, provide details of the type of heavy/dangerous equipment used and the purpose of transporting council clients</w:t>
      </w:r>
      <w:r w:rsidRPr="00F265A5">
        <w:rPr>
          <w:b/>
        </w:rPr>
        <w:t>.</w:t>
      </w:r>
      <w:r w:rsidR="00F265A5" w:rsidRPr="00F265A5">
        <w:rPr>
          <w:b/>
        </w:rPr>
        <w:t xml:space="preserve">  For non-safety critical posts, record activities that may be affected by the employee being under the influence of alcohol or drugs at work.</w:t>
      </w:r>
    </w:p>
    <w:p w:rsidR="006525ED" w:rsidRDefault="006525ED" w:rsidP="006525ED">
      <w:pPr>
        <w:spacing w:after="0" w:line="240" w:lineRule="auto"/>
      </w:pPr>
    </w:p>
    <w:p w:rsidR="006525ED" w:rsidRDefault="006525ED" w:rsidP="006525ED">
      <w:pPr>
        <w:spacing w:after="0" w:line="240" w:lineRule="auto"/>
      </w:pPr>
      <w:r w:rsidRPr="006525ED">
        <w:rPr>
          <w:u w:val="single"/>
        </w:rPr>
        <w:t>Hazards resulting from potential alcohol/drug misuse</w:t>
      </w:r>
    </w:p>
    <w:p w:rsidR="006525ED" w:rsidRPr="00F265A5" w:rsidRDefault="006525ED" w:rsidP="00DD7B8A">
      <w:pPr>
        <w:spacing w:after="0" w:line="240" w:lineRule="auto"/>
        <w:rPr>
          <w:b/>
          <w:color w:val="000000"/>
        </w:rPr>
      </w:pPr>
      <w:r>
        <w:t xml:space="preserve">List the </w:t>
      </w:r>
      <w:r w:rsidR="00DD7B8A">
        <w:t xml:space="preserve">hazards with potential to cause harm or damage as a result of an employee being under the influence of alcohol or drugs while undertaking the activities listed.  Hazards might include for example: </w:t>
      </w:r>
      <w:r w:rsidR="00DD7B8A">
        <w:rPr>
          <w:color w:val="000000"/>
        </w:rPr>
        <w:t>Loss of control of vehicle in a public place, Impaired judgement when driving resulting in an accident, Impaired judgement when operating dangerous equipment.</w:t>
      </w:r>
      <w:r w:rsidR="00F265A5">
        <w:rPr>
          <w:color w:val="000000"/>
        </w:rPr>
        <w:t xml:space="preserve">  </w:t>
      </w:r>
      <w:r w:rsidR="00F265A5" w:rsidRPr="00F265A5">
        <w:rPr>
          <w:b/>
          <w:color w:val="000000"/>
        </w:rPr>
        <w:t>For non-safety critical posts, hazards are more likely to be related to service delivery and performance</w:t>
      </w:r>
      <w:r w:rsidR="003712E7">
        <w:rPr>
          <w:b/>
          <w:color w:val="000000"/>
        </w:rPr>
        <w:t xml:space="preserve"> but could include harm to colleagues/customers where there is potential for aggressive behaviour</w:t>
      </w:r>
      <w:r w:rsidR="00F265A5" w:rsidRPr="00F265A5">
        <w:rPr>
          <w:b/>
          <w:color w:val="000000"/>
        </w:rPr>
        <w:t>.</w:t>
      </w:r>
    </w:p>
    <w:p w:rsidR="003712E7" w:rsidRDefault="003712E7" w:rsidP="00DD7B8A">
      <w:pPr>
        <w:spacing w:after="0" w:line="240" w:lineRule="auto"/>
        <w:rPr>
          <w:color w:val="000000"/>
          <w:u w:val="single"/>
        </w:rPr>
      </w:pPr>
    </w:p>
    <w:p w:rsidR="00DD7B8A" w:rsidRDefault="00DD7B8A" w:rsidP="00DD7B8A">
      <w:pPr>
        <w:spacing w:after="0" w:line="240" w:lineRule="auto"/>
        <w:rPr>
          <w:color w:val="000000"/>
          <w:u w:val="single"/>
        </w:rPr>
      </w:pPr>
      <w:r w:rsidRPr="00DD7B8A">
        <w:rPr>
          <w:color w:val="000000"/>
          <w:u w:val="single"/>
        </w:rPr>
        <w:t>Who might be harmed</w:t>
      </w:r>
    </w:p>
    <w:p w:rsidR="00DD7B8A" w:rsidRDefault="00DD7B8A" w:rsidP="00DD7B8A">
      <w:pPr>
        <w:spacing w:after="0" w:line="240" w:lineRule="auto"/>
        <w:rPr>
          <w:color w:val="000000"/>
        </w:rPr>
      </w:pPr>
      <w:r>
        <w:rPr>
          <w:color w:val="000000"/>
        </w:rPr>
        <w:t>List those at risk of harm including: the employee, colleagues, contractors, member(s) of the public, vulnerable clients</w:t>
      </w:r>
    </w:p>
    <w:p w:rsidR="00DD7B8A" w:rsidRDefault="00DD7B8A" w:rsidP="00DD7B8A">
      <w:pPr>
        <w:spacing w:after="0" w:line="240" w:lineRule="auto"/>
        <w:rPr>
          <w:color w:val="000000"/>
        </w:rPr>
      </w:pPr>
    </w:p>
    <w:p w:rsidR="00DD7B8A" w:rsidRDefault="00DD7B8A" w:rsidP="00DD7B8A">
      <w:pPr>
        <w:spacing w:after="0" w:line="240" w:lineRule="auto"/>
        <w:rPr>
          <w:color w:val="000000"/>
          <w:u w:val="single"/>
        </w:rPr>
      </w:pPr>
      <w:r w:rsidRPr="00DD7B8A">
        <w:rPr>
          <w:color w:val="000000"/>
          <w:u w:val="single"/>
        </w:rPr>
        <w:t>Consequence</w:t>
      </w:r>
    </w:p>
    <w:p w:rsidR="00DD7B8A" w:rsidRPr="003712E7" w:rsidRDefault="00DD7B8A" w:rsidP="00DD7B8A">
      <w:pPr>
        <w:spacing w:after="0" w:line="240" w:lineRule="auto"/>
        <w:rPr>
          <w:b/>
          <w:color w:val="000000"/>
        </w:rPr>
      </w:pPr>
      <w:r>
        <w:rPr>
          <w:color w:val="000000"/>
        </w:rPr>
        <w:t xml:space="preserve">The consequence is how much damage or injury could occur and can range from small cuts and bruising to death.  </w:t>
      </w:r>
      <w:r w:rsidR="003712E7" w:rsidRPr="003712E7">
        <w:rPr>
          <w:b/>
          <w:color w:val="000000"/>
        </w:rPr>
        <w:t>For non-safety critical posts, consequences are more likely to be related to the impact on service delivery but could include harm to colleagues/customers where there is potential for aggressive behaviour.</w:t>
      </w:r>
    </w:p>
    <w:p w:rsidR="00DD7B8A" w:rsidRDefault="00DD7B8A" w:rsidP="00DD7B8A">
      <w:pPr>
        <w:spacing w:after="0" w:line="240" w:lineRule="auto"/>
        <w:rPr>
          <w:color w:val="000000"/>
        </w:rPr>
      </w:pPr>
    </w:p>
    <w:p w:rsidR="00DD7B8A" w:rsidRPr="00DD7B8A" w:rsidRDefault="00DD7B8A" w:rsidP="00DD7B8A">
      <w:pPr>
        <w:spacing w:after="0" w:line="240" w:lineRule="auto"/>
        <w:rPr>
          <w:color w:val="000000"/>
          <w:u w:val="single"/>
        </w:rPr>
      </w:pPr>
      <w:r w:rsidRPr="00DD7B8A">
        <w:rPr>
          <w:color w:val="000000"/>
          <w:u w:val="single"/>
        </w:rPr>
        <w:t>Factors Affecting Likelihood</w:t>
      </w:r>
    </w:p>
    <w:p w:rsidR="00DD7B8A" w:rsidRDefault="00DD7B8A" w:rsidP="00DD7B8A">
      <w:pPr>
        <w:spacing w:after="0" w:line="240" w:lineRule="auto"/>
      </w:pPr>
      <w:r>
        <w:rPr>
          <w:color w:val="000000"/>
        </w:rPr>
        <w:t xml:space="preserve">List the factors affecting the likelihood of the hazard occurring for example:  </w:t>
      </w:r>
      <w:r>
        <w:t xml:space="preserve">Employee has tested positive for alcohol levels above legal limit (specify results), Employee has tested positive for drugs, Employee has refused consent and there is </w:t>
      </w:r>
      <w:r w:rsidRPr="00DD7B8A">
        <w:rPr>
          <w:b/>
        </w:rPr>
        <w:t>no</w:t>
      </w:r>
      <w:r>
        <w:t xml:space="preserve"> evidence of impairment, Employee has refused consent and there is </w:t>
      </w:r>
      <w:r w:rsidRPr="00DD7B8A">
        <w:rPr>
          <w:b/>
        </w:rPr>
        <w:t>evidence of impairment</w:t>
      </w:r>
      <w:r>
        <w:t xml:space="preserve"> (specify observations), Employee has suggested that prescription medication may be affecting test results (can this be verified), Employee has been involved in previous workplace accidents.</w:t>
      </w:r>
      <w:r w:rsidR="003712E7">
        <w:t xml:space="preserve">  </w:t>
      </w:r>
    </w:p>
    <w:p w:rsidR="00DD7B8A" w:rsidRDefault="00DD7B8A" w:rsidP="00DD7B8A">
      <w:pPr>
        <w:spacing w:after="0" w:line="240" w:lineRule="auto"/>
      </w:pPr>
    </w:p>
    <w:p w:rsidR="00DD7B8A" w:rsidRPr="00DD7B8A" w:rsidRDefault="00DD7B8A" w:rsidP="00DD7B8A">
      <w:pPr>
        <w:spacing w:after="0" w:line="240" w:lineRule="auto"/>
        <w:rPr>
          <w:color w:val="000000"/>
          <w:u w:val="single"/>
        </w:rPr>
      </w:pPr>
      <w:r w:rsidRPr="00DD7B8A">
        <w:rPr>
          <w:u w:val="single"/>
        </w:rPr>
        <w:t>Risk Rating</w:t>
      </w:r>
    </w:p>
    <w:p w:rsidR="00DD7B8A" w:rsidRDefault="00DD7B8A" w:rsidP="00DD7B8A">
      <w:pPr>
        <w:spacing w:after="0" w:line="240" w:lineRule="auto"/>
      </w:pPr>
      <w:r>
        <w:t xml:space="preserve">The risk is the evaluation of the combination of likelihood and consequence.  </w:t>
      </w:r>
      <w:r w:rsidR="005E4D96">
        <w:t>Taking into consideration the consequence and factors affecting likelihood as above, use the 5x5 risk matrix to determine the consequence and likelihood ratings and resultant risk rating.</w:t>
      </w:r>
      <w:r w:rsidR="00AF1385">
        <w:t xml:space="preserve">  Risk rating should be noted as Acceptable, Adequate, Tolerable or Unacceptable.</w:t>
      </w:r>
    </w:p>
    <w:p w:rsidR="005E4D96" w:rsidRDefault="005E4D96" w:rsidP="00DD7B8A">
      <w:pPr>
        <w:spacing w:after="0" w:line="240" w:lineRule="auto"/>
      </w:pPr>
    </w:p>
    <w:p w:rsidR="005E4D96" w:rsidRDefault="005E4D96" w:rsidP="00DD7B8A">
      <w:pPr>
        <w:spacing w:after="0" w:line="240" w:lineRule="auto"/>
        <w:rPr>
          <w:u w:val="single"/>
        </w:rPr>
      </w:pPr>
      <w:r w:rsidRPr="005E4D96">
        <w:rPr>
          <w:u w:val="single"/>
        </w:rPr>
        <w:t>Controls/Recommendations</w:t>
      </w:r>
    </w:p>
    <w:p w:rsidR="00423105" w:rsidRDefault="005E4D96" w:rsidP="00423105">
      <w:pPr>
        <w:spacing w:after="0" w:line="240" w:lineRule="auto"/>
      </w:pPr>
      <w:r>
        <w:t xml:space="preserve">Based on the risk rating, identify the necessary controls to be put in place to minimise risk to an acceptable level (where possible).  Controls/recommendations might include: remove safety critical activity to allow employee to return to work, allocate alternative duties for a specified period, send employee home and suspend on full pay (it may be appropriate to send the employee home </w:t>
      </w:r>
      <w:r w:rsidR="00AF1385">
        <w:t>that day with an instruction to return the following day).</w:t>
      </w:r>
      <w:r w:rsidR="00423105">
        <w:br w:type="page"/>
      </w:r>
    </w:p>
    <w:p w:rsidR="00AF1385" w:rsidRDefault="00AF1385" w:rsidP="00F265A5">
      <w:pPr>
        <w:spacing w:after="0" w:line="240" w:lineRule="auto"/>
        <w:jc w:val="center"/>
        <w:rPr>
          <w:rFonts w:ascii="Arial" w:hAnsi="Arial" w:cs="Arial"/>
          <w:b/>
        </w:rPr>
      </w:pPr>
      <w:r>
        <w:rPr>
          <w:rFonts w:ascii="Arial" w:hAnsi="Arial" w:cs="Arial"/>
          <w:b/>
        </w:rPr>
        <w:lastRenderedPageBreak/>
        <w:t>RISK MATRIX</w:t>
      </w:r>
    </w:p>
    <w:p w:rsidR="00AF1385" w:rsidRDefault="00AF1385" w:rsidP="00AF1385">
      <w:pPr>
        <w:spacing w:after="0" w:line="240" w:lineRule="auto"/>
        <w:jc w:val="both"/>
        <w:rPr>
          <w:rFonts w:ascii="Arial" w:hAnsi="Arial" w:cs="Arial"/>
          <w:b/>
        </w:rPr>
      </w:pPr>
    </w:p>
    <w:p w:rsidR="00F265A5" w:rsidRDefault="00AF1385" w:rsidP="003712E7">
      <w:pPr>
        <w:spacing w:after="0" w:line="240" w:lineRule="auto"/>
        <w:jc w:val="both"/>
        <w:rPr>
          <w:rFonts w:ascii="Arial" w:hAnsi="Arial" w:cs="Arial"/>
        </w:rPr>
      </w:pPr>
      <w:r w:rsidRPr="00AF1385">
        <w:rPr>
          <w:rFonts w:ascii="Arial" w:hAnsi="Arial" w:cs="Arial"/>
        </w:rPr>
        <w:t>Evaluate</w:t>
      </w:r>
      <w:r>
        <w:rPr>
          <w:rFonts w:ascii="Arial" w:hAnsi="Arial" w:cs="Arial"/>
        </w:rPr>
        <w:t xml:space="preserve"> the risk</w:t>
      </w:r>
      <w:r w:rsidR="00FD2F12">
        <w:rPr>
          <w:rFonts w:ascii="Arial" w:hAnsi="Arial" w:cs="Arial"/>
        </w:rPr>
        <w:t xml:space="preserve"> by assigning a number to the likelihood and consequence of the hazard capable of causing injury</w:t>
      </w:r>
      <w:r w:rsidR="00F265A5">
        <w:rPr>
          <w:rFonts w:ascii="Arial" w:hAnsi="Arial" w:cs="Arial"/>
        </w:rPr>
        <w:t xml:space="preserve"> and record results on the risk assessment form</w:t>
      </w:r>
      <w:r w:rsidR="00FD2F12">
        <w:rPr>
          <w:rFonts w:ascii="Arial" w:hAnsi="Arial" w:cs="Arial"/>
        </w:rPr>
        <w:t xml:space="preserve">. </w:t>
      </w:r>
      <w:r w:rsidR="003712E7">
        <w:rPr>
          <w:rFonts w:ascii="Arial" w:hAnsi="Arial" w:cs="Arial"/>
        </w:rPr>
        <w:t xml:space="preserve">  </w:t>
      </w:r>
      <w:r w:rsidR="00F265A5" w:rsidRPr="00F265A5">
        <w:rPr>
          <w:rFonts w:ascii="Arial" w:hAnsi="Arial" w:cs="Arial"/>
        </w:rPr>
        <w:t xml:space="preserve">The </w:t>
      </w:r>
      <w:r w:rsidR="00F265A5" w:rsidRPr="00AF1385">
        <w:rPr>
          <w:rFonts w:ascii="Arial" w:hAnsi="Arial" w:cs="Arial"/>
        </w:rPr>
        <w:t xml:space="preserve">Risk Rating is defined by the </w:t>
      </w:r>
      <w:r w:rsidR="00F265A5" w:rsidRPr="00AF1385">
        <w:rPr>
          <w:rFonts w:ascii="Arial" w:hAnsi="Arial" w:cs="Arial"/>
          <w:b/>
        </w:rPr>
        <w:t>likelihood</w:t>
      </w:r>
      <w:r w:rsidR="00F265A5" w:rsidRPr="00AF1385">
        <w:rPr>
          <w:rFonts w:ascii="Arial" w:hAnsi="Arial" w:cs="Arial"/>
        </w:rPr>
        <w:t xml:space="preserve"> of the event occurring </w:t>
      </w:r>
      <w:r w:rsidR="00F265A5" w:rsidRPr="00AF1385">
        <w:rPr>
          <w:rFonts w:ascii="Arial" w:hAnsi="Arial" w:cs="Arial"/>
          <w:b/>
        </w:rPr>
        <w:t>multiplied</w:t>
      </w:r>
      <w:r w:rsidR="00F265A5" w:rsidRPr="00AF1385">
        <w:rPr>
          <w:rFonts w:ascii="Arial" w:hAnsi="Arial" w:cs="Arial"/>
        </w:rPr>
        <w:t xml:space="preserve"> by the </w:t>
      </w:r>
      <w:r w:rsidR="00F265A5" w:rsidRPr="00AF1385">
        <w:rPr>
          <w:rFonts w:ascii="Arial" w:hAnsi="Arial" w:cs="Arial"/>
          <w:b/>
        </w:rPr>
        <w:t>consequence</w:t>
      </w:r>
      <w:r w:rsidR="00F265A5" w:rsidRPr="00AF1385">
        <w:rPr>
          <w:rFonts w:ascii="Arial" w:hAnsi="Arial" w:cs="Arial"/>
        </w:rPr>
        <w:t xml:space="preserve"> if it happen</w:t>
      </w:r>
      <w:r w:rsidR="00F265A5" w:rsidRPr="00F265A5">
        <w:rPr>
          <w:rFonts w:ascii="Arial" w:hAnsi="Arial" w:cs="Arial"/>
        </w:rPr>
        <w:t>s</w:t>
      </w:r>
      <w:r w:rsidR="00F265A5" w:rsidRPr="00AF1385">
        <w:rPr>
          <w:rFonts w:ascii="Arial" w:hAnsi="Arial" w:cs="Arial"/>
        </w:rPr>
        <w:t>. (e.g. likeliho</w:t>
      </w:r>
      <w:r w:rsidR="00C661F8">
        <w:rPr>
          <w:rFonts w:ascii="Arial" w:hAnsi="Arial" w:cs="Arial"/>
        </w:rPr>
        <w:t>od is 4 and consequence is a 3;</w:t>
      </w:r>
      <w:r w:rsidR="00F265A5" w:rsidRPr="00AF1385">
        <w:rPr>
          <w:rFonts w:ascii="Arial" w:hAnsi="Arial" w:cs="Arial"/>
        </w:rPr>
        <w:t xml:space="preserve"> 4 x 3 = </w:t>
      </w:r>
      <w:r w:rsidR="00F265A5" w:rsidRPr="00AF1385">
        <w:rPr>
          <w:rFonts w:ascii="Arial" w:hAnsi="Arial" w:cs="Arial"/>
          <w:b/>
        </w:rPr>
        <w:t>12</w:t>
      </w:r>
      <w:r w:rsidR="00F265A5" w:rsidRPr="00AF1385">
        <w:rPr>
          <w:rFonts w:ascii="Arial" w:hAnsi="Arial" w:cs="Arial"/>
        </w:rPr>
        <w:t xml:space="preserve"> </w:t>
      </w:r>
      <w:r w:rsidR="00F265A5" w:rsidRPr="00AF1385">
        <w:rPr>
          <w:rFonts w:ascii="Arial" w:hAnsi="Arial" w:cs="Arial"/>
          <w:b/>
        </w:rPr>
        <w:t>Risk Rating)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2551"/>
        <w:gridCol w:w="2268"/>
        <w:gridCol w:w="2268"/>
        <w:gridCol w:w="2268"/>
        <w:gridCol w:w="2268"/>
        <w:gridCol w:w="2268"/>
      </w:tblGrid>
      <w:tr w:rsidR="00AF1385" w:rsidRPr="00AF1385" w:rsidTr="00F265A5">
        <w:tc>
          <w:tcPr>
            <w:tcW w:w="425" w:type="dxa"/>
            <w:tcBorders>
              <w:top w:val="nil"/>
              <w:left w:val="nil"/>
              <w:bottom w:val="nil"/>
              <w:right w:val="nil"/>
            </w:tcBorders>
          </w:tcPr>
          <w:p w:rsidR="00AF1385" w:rsidRPr="00AF1385" w:rsidRDefault="00AF1385" w:rsidP="00AF1385">
            <w:pPr>
              <w:spacing w:after="120"/>
              <w:rPr>
                <w:rFonts w:ascii="Calibri" w:hAnsi="Calibri" w:cs="Arial"/>
              </w:rPr>
            </w:pPr>
          </w:p>
        </w:tc>
        <w:tc>
          <w:tcPr>
            <w:tcW w:w="709" w:type="dxa"/>
            <w:tcBorders>
              <w:top w:val="nil"/>
              <w:left w:val="nil"/>
              <w:bottom w:val="nil"/>
              <w:right w:val="nil"/>
            </w:tcBorders>
          </w:tcPr>
          <w:p w:rsidR="00AF1385" w:rsidRPr="00AF1385" w:rsidRDefault="00AF1385" w:rsidP="00AF1385">
            <w:pPr>
              <w:spacing w:after="120"/>
              <w:rPr>
                <w:rFonts w:ascii="Calibri" w:hAnsi="Calibri" w:cs="Arial"/>
              </w:rPr>
            </w:pPr>
          </w:p>
        </w:tc>
        <w:tc>
          <w:tcPr>
            <w:tcW w:w="2551" w:type="dxa"/>
            <w:tcBorders>
              <w:top w:val="nil"/>
              <w:left w:val="nil"/>
              <w:bottom w:val="nil"/>
              <w:right w:val="single" w:sz="4" w:space="0" w:color="auto"/>
            </w:tcBorders>
          </w:tcPr>
          <w:p w:rsidR="00AF1385" w:rsidRPr="00AF1385" w:rsidRDefault="00AF1385" w:rsidP="00AF1385">
            <w:pPr>
              <w:spacing w:after="120"/>
              <w:rPr>
                <w:rFonts w:ascii="Calibri" w:hAnsi="Calibri" w:cs="Arial"/>
              </w:rPr>
            </w:pPr>
          </w:p>
        </w:tc>
        <w:tc>
          <w:tcPr>
            <w:tcW w:w="11339" w:type="dxa"/>
            <w:gridSpan w:val="5"/>
            <w:tcBorders>
              <w:top w:val="single" w:sz="4" w:space="0" w:color="auto"/>
              <w:left w:val="single" w:sz="4" w:space="0" w:color="auto"/>
              <w:bottom w:val="single" w:sz="4" w:space="0" w:color="auto"/>
              <w:right w:val="single" w:sz="4" w:space="0" w:color="auto"/>
            </w:tcBorders>
            <w:shd w:val="clear" w:color="auto" w:fill="000000"/>
            <w:hideMark/>
          </w:tcPr>
          <w:p w:rsidR="00AF1385" w:rsidRPr="00AF1385" w:rsidRDefault="00AF1385" w:rsidP="00AF1385">
            <w:pPr>
              <w:spacing w:after="120"/>
              <w:jc w:val="center"/>
              <w:rPr>
                <w:rFonts w:ascii="Calibri" w:hAnsi="Calibri" w:cs="Arial"/>
              </w:rPr>
            </w:pPr>
            <w:r w:rsidRPr="00AF1385">
              <w:rPr>
                <w:rFonts w:ascii="Calibri" w:hAnsi="Calibri" w:cs="Arial"/>
              </w:rPr>
              <w:t>CONSEQUENCE</w:t>
            </w:r>
          </w:p>
        </w:tc>
      </w:tr>
      <w:tr w:rsidR="00F265A5" w:rsidRPr="00AF1385" w:rsidTr="00F265A5">
        <w:trPr>
          <w:trHeight w:val="200"/>
        </w:trPr>
        <w:tc>
          <w:tcPr>
            <w:tcW w:w="425" w:type="dxa"/>
            <w:tcBorders>
              <w:top w:val="nil"/>
              <w:left w:val="nil"/>
              <w:bottom w:val="nil"/>
              <w:right w:val="nil"/>
            </w:tcBorders>
          </w:tcPr>
          <w:p w:rsidR="00AF1385" w:rsidRPr="00AF1385" w:rsidRDefault="00AF1385" w:rsidP="00AF1385">
            <w:pPr>
              <w:spacing w:after="120"/>
              <w:rPr>
                <w:rFonts w:ascii="Calibri" w:hAnsi="Calibri" w:cs="Arial"/>
              </w:rPr>
            </w:pPr>
          </w:p>
        </w:tc>
        <w:tc>
          <w:tcPr>
            <w:tcW w:w="709" w:type="dxa"/>
            <w:tcBorders>
              <w:top w:val="nil"/>
              <w:left w:val="nil"/>
              <w:bottom w:val="nil"/>
              <w:right w:val="nil"/>
            </w:tcBorders>
          </w:tcPr>
          <w:p w:rsidR="00AF1385" w:rsidRPr="00AF1385" w:rsidRDefault="00AF1385" w:rsidP="00AF1385">
            <w:pPr>
              <w:spacing w:after="120"/>
              <w:rPr>
                <w:rFonts w:ascii="Calibri" w:hAnsi="Calibri" w:cs="Arial"/>
              </w:rPr>
            </w:pPr>
          </w:p>
        </w:tc>
        <w:tc>
          <w:tcPr>
            <w:tcW w:w="2551" w:type="dxa"/>
            <w:tcBorders>
              <w:top w:val="nil"/>
              <w:left w:val="nil"/>
              <w:bottom w:val="nil"/>
              <w:right w:val="single" w:sz="4" w:space="0" w:color="auto"/>
            </w:tcBorders>
          </w:tcPr>
          <w:p w:rsidR="00AF1385" w:rsidRPr="00AF1385" w:rsidRDefault="00AF1385" w:rsidP="00AF1385">
            <w:pPr>
              <w:spacing w:after="120"/>
              <w:rPr>
                <w:rFonts w:ascii="Calibri" w:hAnsi="Calibri" w:cs="Arial"/>
              </w:rPr>
            </w:pP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2</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3</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4</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5</w:t>
            </w:r>
          </w:p>
        </w:tc>
      </w:tr>
      <w:tr w:rsidR="00F265A5" w:rsidRPr="00AF1385" w:rsidTr="00F265A5">
        <w:tc>
          <w:tcPr>
            <w:tcW w:w="425" w:type="dxa"/>
            <w:tcBorders>
              <w:top w:val="nil"/>
              <w:left w:val="nil"/>
              <w:bottom w:val="single" w:sz="4" w:space="0" w:color="auto"/>
              <w:right w:val="nil"/>
            </w:tcBorders>
          </w:tcPr>
          <w:p w:rsidR="00AF1385" w:rsidRPr="00AF1385" w:rsidRDefault="00AF1385" w:rsidP="00AF1385">
            <w:pPr>
              <w:spacing w:after="120"/>
              <w:rPr>
                <w:rFonts w:ascii="Calibri" w:hAnsi="Calibri" w:cs="Arial"/>
              </w:rPr>
            </w:pPr>
          </w:p>
        </w:tc>
        <w:tc>
          <w:tcPr>
            <w:tcW w:w="709" w:type="dxa"/>
            <w:tcBorders>
              <w:top w:val="nil"/>
              <w:left w:val="nil"/>
              <w:bottom w:val="single" w:sz="4" w:space="0" w:color="auto"/>
              <w:right w:val="nil"/>
            </w:tcBorders>
          </w:tcPr>
          <w:p w:rsidR="00AF1385" w:rsidRPr="00AF1385" w:rsidRDefault="00AF1385" w:rsidP="00AF1385">
            <w:pPr>
              <w:spacing w:after="120"/>
              <w:rPr>
                <w:rFonts w:ascii="Calibri" w:hAnsi="Calibri" w:cs="Arial"/>
              </w:rPr>
            </w:pPr>
          </w:p>
        </w:tc>
        <w:tc>
          <w:tcPr>
            <w:tcW w:w="2551" w:type="dxa"/>
            <w:tcBorders>
              <w:top w:val="nil"/>
              <w:left w:val="nil"/>
              <w:bottom w:val="single" w:sz="4" w:space="0" w:color="auto"/>
              <w:right w:val="single" w:sz="4" w:space="0" w:color="auto"/>
            </w:tcBorders>
          </w:tcPr>
          <w:p w:rsidR="00AF1385" w:rsidRPr="00AF1385" w:rsidRDefault="00AF1385" w:rsidP="00AF1385">
            <w:pPr>
              <w:spacing w:after="120"/>
              <w:rPr>
                <w:rFonts w:ascii="Calibri" w:hAnsi="Calibri" w:cs="Arial"/>
              </w:rPr>
            </w:pP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Insignificant</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Minor</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Moderate</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Major</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Catastrophic</w:t>
            </w:r>
          </w:p>
        </w:tc>
      </w:tr>
      <w:tr w:rsidR="00F265A5" w:rsidRPr="00AF1385" w:rsidTr="00F265A5">
        <w:tc>
          <w:tcPr>
            <w:tcW w:w="425" w:type="dxa"/>
            <w:vMerge w:val="restart"/>
            <w:tcBorders>
              <w:top w:val="single" w:sz="4" w:space="0" w:color="auto"/>
              <w:left w:val="single" w:sz="4" w:space="0" w:color="auto"/>
              <w:bottom w:val="single" w:sz="4" w:space="0" w:color="auto"/>
              <w:right w:val="single" w:sz="4" w:space="0" w:color="auto"/>
            </w:tcBorders>
            <w:shd w:val="clear" w:color="auto" w:fill="000000"/>
            <w:textDirection w:val="btLr"/>
            <w:vAlign w:val="center"/>
            <w:hideMark/>
          </w:tcPr>
          <w:p w:rsidR="00AF1385" w:rsidRPr="00AF1385" w:rsidRDefault="00AF1385" w:rsidP="00AF1385">
            <w:pPr>
              <w:spacing w:after="120"/>
              <w:ind w:left="113" w:right="113"/>
              <w:jc w:val="center"/>
              <w:rPr>
                <w:rFonts w:ascii="Calibri" w:hAnsi="Calibri" w:cs="Arial"/>
              </w:rPr>
            </w:pPr>
            <w:r w:rsidRPr="00AF1385">
              <w:rPr>
                <w:rFonts w:ascii="Calibri" w:hAnsi="Calibri" w:cs="Arial"/>
              </w:rPr>
              <w:t>LIKELIHOOD</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1</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rPr>
                <w:rFonts w:ascii="Calibri" w:hAnsi="Calibri" w:cs="Arial"/>
              </w:rPr>
            </w:pPr>
            <w:r w:rsidRPr="00AF1385">
              <w:rPr>
                <w:rFonts w:ascii="Calibri" w:hAnsi="Calibri" w:cs="Arial"/>
              </w:rPr>
              <w:t>Very Unlikely</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numPr>
                <w:ilvl w:val="0"/>
                <w:numId w:val="2"/>
              </w:numPr>
              <w:spacing w:after="120"/>
              <w:ind w:hanging="185"/>
              <w:rPr>
                <w:rFonts w:ascii="Calibri" w:hAnsi="Calibri" w:cs="Arial"/>
                <w:sz w:val="16"/>
                <w:szCs w:val="16"/>
              </w:rPr>
            </w:pPr>
            <w:r w:rsidRPr="00AF1385">
              <w:rPr>
                <w:rFonts w:ascii="Calibri" w:hAnsi="Calibri" w:cs="Arial"/>
                <w:color w:val="FFFFFF"/>
                <w:sz w:val="16"/>
                <w:szCs w:val="16"/>
              </w:rPr>
              <w:t>Acceptable</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color w:val="FFFFFF"/>
                <w:sz w:val="16"/>
                <w:szCs w:val="16"/>
              </w:rPr>
              <w:t>2. Acceptable</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color w:val="FFFFFF"/>
                <w:sz w:val="16"/>
                <w:szCs w:val="16"/>
              </w:rPr>
              <w:t>3. Acceptable</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color w:val="FFFFFF"/>
                <w:sz w:val="16"/>
                <w:szCs w:val="16"/>
              </w:rPr>
              <w:t>4. Acceptable</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color w:val="FFFFFF"/>
                <w:sz w:val="16"/>
                <w:szCs w:val="16"/>
              </w:rPr>
              <w:t>5. Acceptable</w:t>
            </w:r>
          </w:p>
        </w:tc>
      </w:tr>
      <w:tr w:rsidR="00F265A5" w:rsidRPr="00AF1385" w:rsidTr="00F265A5">
        <w:tc>
          <w:tcPr>
            <w:tcW w:w="425" w:type="dxa"/>
            <w:vMerge/>
            <w:tcBorders>
              <w:top w:val="single" w:sz="4" w:space="0" w:color="auto"/>
              <w:left w:val="single" w:sz="4" w:space="0" w:color="auto"/>
              <w:bottom w:val="single" w:sz="4" w:space="0" w:color="auto"/>
              <w:right w:val="single" w:sz="4" w:space="0" w:color="auto"/>
            </w:tcBorders>
            <w:vAlign w:val="center"/>
            <w:hideMark/>
          </w:tcPr>
          <w:p w:rsidR="00AF1385" w:rsidRPr="00AF1385" w:rsidRDefault="00AF1385" w:rsidP="00AF1385">
            <w:pPr>
              <w:spacing w:after="0" w:line="240" w:lineRule="auto"/>
              <w:rPr>
                <w:rFonts w:ascii="Calibri" w:hAnsi="Calibri"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2</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rPr>
                <w:rFonts w:ascii="Calibri" w:hAnsi="Calibri" w:cs="Arial"/>
              </w:rPr>
            </w:pPr>
            <w:r w:rsidRPr="00AF1385">
              <w:rPr>
                <w:rFonts w:ascii="Calibri" w:hAnsi="Calibri" w:cs="Arial"/>
              </w:rPr>
              <w:t>Unlikely</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numPr>
                <w:ilvl w:val="0"/>
                <w:numId w:val="2"/>
              </w:numPr>
              <w:spacing w:after="120"/>
              <w:ind w:hanging="185"/>
              <w:rPr>
                <w:rFonts w:ascii="Calibri" w:hAnsi="Calibri" w:cs="Arial"/>
                <w:sz w:val="16"/>
                <w:szCs w:val="16"/>
              </w:rPr>
            </w:pPr>
            <w:r w:rsidRPr="00AF1385">
              <w:rPr>
                <w:rFonts w:ascii="Calibri" w:hAnsi="Calibri" w:cs="Arial"/>
                <w:color w:val="FFFFFF"/>
                <w:sz w:val="16"/>
                <w:szCs w:val="16"/>
              </w:rPr>
              <w:t>Acceptable</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color w:val="FFFFFF"/>
                <w:sz w:val="16"/>
                <w:szCs w:val="16"/>
              </w:rPr>
              <w:t>4. Acceptable</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6. Adequate</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8. Adequate</w:t>
            </w:r>
          </w:p>
        </w:tc>
        <w:tc>
          <w:tcPr>
            <w:tcW w:w="2268" w:type="dxa"/>
            <w:tcBorders>
              <w:top w:val="single" w:sz="4" w:space="0" w:color="auto"/>
              <w:left w:val="single" w:sz="4" w:space="0" w:color="auto"/>
              <w:bottom w:val="single" w:sz="4" w:space="0" w:color="auto"/>
              <w:right w:val="single" w:sz="4" w:space="0" w:color="auto"/>
            </w:tcBorders>
            <w:shd w:val="clear" w:color="auto" w:fill="FFC000"/>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10. Tolerable</w:t>
            </w:r>
          </w:p>
        </w:tc>
      </w:tr>
      <w:tr w:rsidR="00F265A5" w:rsidRPr="00AF1385" w:rsidTr="00F265A5">
        <w:tc>
          <w:tcPr>
            <w:tcW w:w="425" w:type="dxa"/>
            <w:vMerge/>
            <w:tcBorders>
              <w:top w:val="single" w:sz="4" w:space="0" w:color="auto"/>
              <w:left w:val="single" w:sz="4" w:space="0" w:color="auto"/>
              <w:bottom w:val="single" w:sz="4" w:space="0" w:color="auto"/>
              <w:right w:val="single" w:sz="4" w:space="0" w:color="auto"/>
            </w:tcBorders>
            <w:vAlign w:val="center"/>
            <w:hideMark/>
          </w:tcPr>
          <w:p w:rsidR="00AF1385" w:rsidRPr="00AF1385" w:rsidRDefault="00AF1385" w:rsidP="00AF1385">
            <w:pPr>
              <w:spacing w:after="0" w:line="240" w:lineRule="auto"/>
              <w:rPr>
                <w:rFonts w:ascii="Calibri" w:hAnsi="Calibri"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3</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rPr>
                <w:rFonts w:ascii="Calibri" w:hAnsi="Calibri" w:cs="Arial"/>
              </w:rPr>
            </w:pPr>
            <w:r w:rsidRPr="00AF1385">
              <w:rPr>
                <w:rFonts w:ascii="Calibri" w:hAnsi="Calibri" w:cs="Arial"/>
              </w:rPr>
              <w:t>Fairly Likely</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numPr>
                <w:ilvl w:val="0"/>
                <w:numId w:val="2"/>
              </w:numPr>
              <w:spacing w:after="120"/>
              <w:ind w:hanging="185"/>
              <w:rPr>
                <w:rFonts w:ascii="Calibri" w:hAnsi="Calibri" w:cs="Arial"/>
                <w:sz w:val="16"/>
                <w:szCs w:val="16"/>
              </w:rPr>
            </w:pPr>
            <w:r w:rsidRPr="00AF1385">
              <w:rPr>
                <w:rFonts w:ascii="Calibri" w:hAnsi="Calibri" w:cs="Arial"/>
                <w:color w:val="FFFFFF"/>
                <w:sz w:val="16"/>
                <w:szCs w:val="16"/>
              </w:rPr>
              <w:t>Acceptable</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6. Adequate</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9. Adequate</w:t>
            </w:r>
          </w:p>
        </w:tc>
        <w:tc>
          <w:tcPr>
            <w:tcW w:w="2268" w:type="dxa"/>
            <w:tcBorders>
              <w:top w:val="single" w:sz="4" w:space="0" w:color="auto"/>
              <w:left w:val="single" w:sz="4" w:space="0" w:color="auto"/>
              <w:bottom w:val="single" w:sz="4" w:space="0" w:color="auto"/>
              <w:right w:val="single" w:sz="4" w:space="0" w:color="auto"/>
            </w:tcBorders>
            <w:shd w:val="clear" w:color="auto" w:fill="FFC000"/>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12. Tolerable</w:t>
            </w:r>
          </w:p>
        </w:tc>
        <w:tc>
          <w:tcPr>
            <w:tcW w:w="2268" w:type="dxa"/>
            <w:tcBorders>
              <w:top w:val="single" w:sz="4" w:space="0" w:color="auto"/>
              <w:left w:val="single" w:sz="4" w:space="0" w:color="auto"/>
              <w:bottom w:val="single" w:sz="4" w:space="0" w:color="auto"/>
              <w:right w:val="single" w:sz="4" w:space="0" w:color="auto"/>
            </w:tcBorders>
            <w:shd w:val="clear" w:color="auto" w:fill="FFC000"/>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15. Tolerable</w:t>
            </w:r>
          </w:p>
        </w:tc>
      </w:tr>
      <w:tr w:rsidR="00F265A5" w:rsidRPr="00AF1385" w:rsidTr="00F265A5">
        <w:tc>
          <w:tcPr>
            <w:tcW w:w="425" w:type="dxa"/>
            <w:vMerge/>
            <w:tcBorders>
              <w:top w:val="single" w:sz="4" w:space="0" w:color="auto"/>
              <w:left w:val="single" w:sz="4" w:space="0" w:color="auto"/>
              <w:bottom w:val="single" w:sz="4" w:space="0" w:color="auto"/>
              <w:right w:val="single" w:sz="4" w:space="0" w:color="auto"/>
            </w:tcBorders>
            <w:vAlign w:val="center"/>
            <w:hideMark/>
          </w:tcPr>
          <w:p w:rsidR="00AF1385" w:rsidRPr="00AF1385" w:rsidRDefault="00AF1385" w:rsidP="00AF1385">
            <w:pPr>
              <w:spacing w:after="0" w:line="240" w:lineRule="auto"/>
              <w:rPr>
                <w:rFonts w:ascii="Calibri" w:hAnsi="Calibri"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4</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rPr>
                <w:rFonts w:ascii="Calibri" w:hAnsi="Calibri" w:cs="Arial"/>
              </w:rPr>
            </w:pPr>
            <w:r w:rsidRPr="00AF1385">
              <w:rPr>
                <w:rFonts w:ascii="Calibri" w:hAnsi="Calibri" w:cs="Arial"/>
              </w:rPr>
              <w:t>Likely</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numPr>
                <w:ilvl w:val="0"/>
                <w:numId w:val="2"/>
              </w:numPr>
              <w:spacing w:after="120"/>
              <w:ind w:hanging="185"/>
              <w:rPr>
                <w:rFonts w:ascii="Calibri" w:hAnsi="Calibri" w:cs="Arial"/>
                <w:sz w:val="16"/>
                <w:szCs w:val="16"/>
              </w:rPr>
            </w:pPr>
            <w:r w:rsidRPr="00AF1385">
              <w:rPr>
                <w:rFonts w:ascii="Calibri" w:hAnsi="Calibri" w:cs="Arial"/>
                <w:color w:val="FFFFFF"/>
                <w:sz w:val="16"/>
                <w:szCs w:val="16"/>
              </w:rPr>
              <w:t>Acceptable</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8. Adequate</w:t>
            </w:r>
          </w:p>
        </w:tc>
        <w:tc>
          <w:tcPr>
            <w:tcW w:w="2268" w:type="dxa"/>
            <w:tcBorders>
              <w:top w:val="single" w:sz="4" w:space="0" w:color="auto"/>
              <w:left w:val="single" w:sz="4" w:space="0" w:color="auto"/>
              <w:bottom w:val="single" w:sz="4" w:space="0" w:color="auto"/>
              <w:right w:val="single" w:sz="4" w:space="0" w:color="auto"/>
            </w:tcBorders>
            <w:shd w:val="clear" w:color="auto" w:fill="FFC000"/>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12. Tolerable</w:t>
            </w:r>
          </w:p>
        </w:tc>
        <w:tc>
          <w:tcPr>
            <w:tcW w:w="2268" w:type="dxa"/>
            <w:tcBorders>
              <w:top w:val="single" w:sz="4" w:space="0" w:color="auto"/>
              <w:left w:val="single" w:sz="4" w:space="0" w:color="auto"/>
              <w:bottom w:val="single" w:sz="4" w:space="0" w:color="auto"/>
              <w:right w:val="single" w:sz="4" w:space="0" w:color="auto"/>
            </w:tcBorders>
            <w:shd w:val="clear" w:color="auto" w:fill="FFC000"/>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16. Tolerable</w:t>
            </w:r>
          </w:p>
        </w:tc>
        <w:tc>
          <w:tcPr>
            <w:tcW w:w="226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20. Unacceptable</w:t>
            </w:r>
          </w:p>
        </w:tc>
      </w:tr>
      <w:tr w:rsidR="00F265A5" w:rsidRPr="00AF1385" w:rsidTr="00F265A5">
        <w:tc>
          <w:tcPr>
            <w:tcW w:w="425" w:type="dxa"/>
            <w:vMerge/>
            <w:tcBorders>
              <w:top w:val="single" w:sz="4" w:space="0" w:color="auto"/>
              <w:left w:val="single" w:sz="4" w:space="0" w:color="auto"/>
              <w:bottom w:val="single" w:sz="4" w:space="0" w:color="auto"/>
              <w:right w:val="single" w:sz="4" w:space="0" w:color="auto"/>
            </w:tcBorders>
            <w:vAlign w:val="center"/>
            <w:hideMark/>
          </w:tcPr>
          <w:p w:rsidR="00AF1385" w:rsidRPr="00AF1385" w:rsidRDefault="00AF1385" w:rsidP="00AF1385">
            <w:pPr>
              <w:spacing w:after="0" w:line="240" w:lineRule="auto"/>
              <w:rPr>
                <w:rFonts w:ascii="Calibri" w:hAnsi="Calibri"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jc w:val="center"/>
              <w:rPr>
                <w:rFonts w:ascii="Calibri" w:hAnsi="Calibri" w:cs="Arial"/>
              </w:rPr>
            </w:pPr>
            <w:r w:rsidRPr="00AF1385">
              <w:rPr>
                <w:rFonts w:ascii="Calibri" w:hAnsi="Calibri" w:cs="Arial"/>
              </w:rPr>
              <w:t>5</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AF1385" w:rsidRPr="00AF1385" w:rsidRDefault="00AF1385" w:rsidP="00AF1385">
            <w:pPr>
              <w:spacing w:after="120"/>
              <w:rPr>
                <w:rFonts w:ascii="Calibri" w:hAnsi="Calibri" w:cs="Arial"/>
              </w:rPr>
            </w:pPr>
            <w:r w:rsidRPr="00AF1385">
              <w:rPr>
                <w:rFonts w:ascii="Calibri" w:hAnsi="Calibri" w:cs="Arial"/>
              </w:rPr>
              <w:t>Very Likely</w:t>
            </w:r>
          </w:p>
        </w:tc>
        <w:tc>
          <w:tcPr>
            <w:tcW w:w="226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numPr>
                <w:ilvl w:val="0"/>
                <w:numId w:val="2"/>
              </w:numPr>
              <w:spacing w:after="120"/>
              <w:ind w:hanging="185"/>
              <w:rPr>
                <w:rFonts w:ascii="Calibri" w:hAnsi="Calibri" w:cs="Arial"/>
                <w:sz w:val="16"/>
                <w:szCs w:val="16"/>
              </w:rPr>
            </w:pPr>
            <w:r w:rsidRPr="00AF1385">
              <w:rPr>
                <w:rFonts w:ascii="Calibri" w:hAnsi="Calibri" w:cs="Arial"/>
                <w:color w:val="FFFFFF"/>
                <w:sz w:val="16"/>
                <w:szCs w:val="16"/>
              </w:rPr>
              <w:t>Acceptable</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10. Tolerable</w:t>
            </w:r>
          </w:p>
        </w:tc>
        <w:tc>
          <w:tcPr>
            <w:tcW w:w="2268" w:type="dxa"/>
            <w:tcBorders>
              <w:top w:val="single" w:sz="4" w:space="0" w:color="auto"/>
              <w:left w:val="single" w:sz="4" w:space="0" w:color="auto"/>
              <w:bottom w:val="single" w:sz="4" w:space="0" w:color="auto"/>
              <w:right w:val="single" w:sz="4" w:space="0" w:color="auto"/>
            </w:tcBorders>
            <w:shd w:val="clear" w:color="auto" w:fill="FFC000"/>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15. Tolerable</w:t>
            </w:r>
          </w:p>
        </w:tc>
        <w:tc>
          <w:tcPr>
            <w:tcW w:w="2268" w:type="dxa"/>
            <w:tcBorders>
              <w:top w:val="single" w:sz="4" w:space="0" w:color="auto"/>
              <w:left w:val="single" w:sz="4" w:space="0" w:color="auto"/>
              <w:bottom w:val="single" w:sz="4" w:space="0" w:color="auto"/>
              <w:right w:val="single" w:sz="4" w:space="0" w:color="auto"/>
            </w:tcBorders>
            <w:shd w:val="clear" w:color="auto" w:fill="FF0000"/>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20. Unaceptable</w:t>
            </w:r>
          </w:p>
        </w:tc>
        <w:tc>
          <w:tcPr>
            <w:tcW w:w="2268" w:type="dxa"/>
            <w:tcBorders>
              <w:top w:val="single" w:sz="4" w:space="0" w:color="auto"/>
              <w:left w:val="single" w:sz="4" w:space="0" w:color="auto"/>
              <w:bottom w:val="single" w:sz="4" w:space="0" w:color="auto"/>
              <w:right w:val="single" w:sz="4" w:space="0" w:color="auto"/>
            </w:tcBorders>
            <w:shd w:val="clear" w:color="auto" w:fill="FF0000"/>
            <w:hideMark/>
          </w:tcPr>
          <w:p w:rsidR="00AF1385" w:rsidRPr="00AF1385" w:rsidRDefault="00AF1385" w:rsidP="00AF1385">
            <w:pPr>
              <w:spacing w:after="120"/>
              <w:jc w:val="center"/>
              <w:rPr>
                <w:rFonts w:ascii="Calibri" w:hAnsi="Calibri" w:cs="Arial"/>
                <w:sz w:val="16"/>
                <w:szCs w:val="16"/>
              </w:rPr>
            </w:pPr>
            <w:r w:rsidRPr="00AF1385">
              <w:rPr>
                <w:rFonts w:ascii="Calibri" w:hAnsi="Calibri" w:cs="Arial"/>
                <w:sz w:val="16"/>
                <w:szCs w:val="16"/>
              </w:rPr>
              <w:t>25.Unaceptable</w:t>
            </w:r>
          </w:p>
        </w:tc>
      </w:tr>
    </w:tbl>
    <w:p w:rsidR="00AF1385" w:rsidRPr="00AF1385" w:rsidRDefault="00AF1385" w:rsidP="00AF1385">
      <w:pPr>
        <w:spacing w:after="120"/>
        <w:rPr>
          <w:rFonts w:ascii="Calibri" w:hAnsi="Calibri" w:cs="Arial"/>
          <w:b/>
        </w:rPr>
      </w:pPr>
    </w:p>
    <w:tbl>
      <w:tblPr>
        <w:tblW w:w="15069" w:type="dxa"/>
        <w:tblCellSpacing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5"/>
        <w:gridCol w:w="13664"/>
      </w:tblGrid>
      <w:tr w:rsidR="00AF1385" w:rsidRPr="00AF1385" w:rsidTr="00F265A5">
        <w:trPr>
          <w:trHeight w:val="634"/>
          <w:tblCellSpacing w:w="0" w:type="dxa"/>
        </w:trPr>
        <w:tc>
          <w:tcPr>
            <w:tcW w:w="1405"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AF1385" w:rsidRPr="00AF1385" w:rsidRDefault="00AF1385" w:rsidP="00AF1385">
            <w:pPr>
              <w:spacing w:beforeLines="60" w:before="144" w:afterLines="60" w:after="144"/>
              <w:ind w:left="113" w:right="113"/>
              <w:jc w:val="center"/>
              <w:rPr>
                <w:rFonts w:ascii="Calibri" w:hAnsi="Calibri" w:cs="Arial"/>
                <w:b/>
                <w:color w:val="FFFFFF"/>
              </w:rPr>
            </w:pPr>
            <w:r w:rsidRPr="00AF1385">
              <w:rPr>
                <w:rFonts w:ascii="Calibri" w:hAnsi="Calibri" w:cs="Arial"/>
                <w:b/>
                <w:color w:val="FFFFFF"/>
              </w:rPr>
              <w:t>1 - 5</w:t>
            </w:r>
          </w:p>
          <w:p w:rsidR="00AF1385" w:rsidRPr="00AF1385" w:rsidRDefault="00AF1385" w:rsidP="00AF1385">
            <w:pPr>
              <w:spacing w:beforeLines="60" w:before="144" w:afterLines="60" w:after="144"/>
              <w:ind w:left="113" w:right="113"/>
              <w:jc w:val="center"/>
              <w:rPr>
                <w:rFonts w:ascii="Calibri" w:hAnsi="Calibri" w:cs="Arial"/>
              </w:rPr>
            </w:pPr>
            <w:r w:rsidRPr="00AF1385">
              <w:rPr>
                <w:rFonts w:ascii="Calibri" w:hAnsi="Calibri" w:cs="Arial"/>
                <w:b/>
                <w:color w:val="FFFFFF"/>
              </w:rPr>
              <w:t>Acceptable</w:t>
            </w:r>
          </w:p>
        </w:tc>
        <w:tc>
          <w:tcPr>
            <w:tcW w:w="13664" w:type="dxa"/>
            <w:tcBorders>
              <w:top w:val="single" w:sz="4" w:space="0" w:color="auto"/>
              <w:left w:val="single" w:sz="4" w:space="0" w:color="auto"/>
              <w:bottom w:val="single" w:sz="4" w:space="0" w:color="auto"/>
              <w:right w:val="single" w:sz="4" w:space="0" w:color="auto"/>
            </w:tcBorders>
            <w:hideMark/>
          </w:tcPr>
          <w:p w:rsidR="00AF1385" w:rsidRPr="00AF1385" w:rsidRDefault="00AF1385" w:rsidP="00AF1385">
            <w:pPr>
              <w:spacing w:beforeLines="60" w:before="144" w:afterLines="60" w:after="144"/>
              <w:ind w:left="113" w:right="113"/>
              <w:rPr>
                <w:rFonts w:ascii="Calibri" w:hAnsi="Calibri" w:cs="Arial"/>
              </w:rPr>
            </w:pPr>
            <w:r w:rsidRPr="00AF1385">
              <w:rPr>
                <w:rFonts w:ascii="Calibri" w:hAnsi="Calibri" w:cs="Arial"/>
              </w:rPr>
              <w:t xml:space="preserve">Risk is being managed appropriately. Continue to </w:t>
            </w:r>
            <w:r w:rsidRPr="00AF1385">
              <w:rPr>
                <w:rFonts w:ascii="Calibri" w:hAnsi="Calibri" w:cs="Arial"/>
                <w:b/>
                <w:u w:val="single"/>
              </w:rPr>
              <w:t>monitor</w:t>
            </w:r>
            <w:r w:rsidRPr="00AF1385">
              <w:rPr>
                <w:rFonts w:ascii="Calibri" w:hAnsi="Calibri" w:cs="Arial"/>
              </w:rPr>
              <w:t xml:space="preserve"> controls to ensure safe working methods are being maintained.</w:t>
            </w:r>
          </w:p>
        </w:tc>
      </w:tr>
      <w:tr w:rsidR="00AF1385" w:rsidRPr="00AF1385" w:rsidTr="00F265A5">
        <w:trPr>
          <w:trHeight w:val="696"/>
          <w:tblCellSpacing w:w="0" w:type="dxa"/>
        </w:trPr>
        <w:tc>
          <w:tcPr>
            <w:tcW w:w="140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1385" w:rsidRPr="00AF1385" w:rsidRDefault="00AF1385" w:rsidP="00AF1385">
            <w:pPr>
              <w:spacing w:beforeLines="60" w:before="144" w:afterLines="60" w:after="144"/>
              <w:ind w:left="113" w:right="113"/>
              <w:jc w:val="center"/>
              <w:rPr>
                <w:rFonts w:ascii="Calibri" w:hAnsi="Calibri" w:cs="Arial"/>
                <w:b/>
              </w:rPr>
            </w:pPr>
            <w:r w:rsidRPr="00AF1385">
              <w:rPr>
                <w:rFonts w:ascii="Calibri" w:hAnsi="Calibri" w:cs="Arial"/>
                <w:b/>
              </w:rPr>
              <w:t>6 – 9</w:t>
            </w:r>
          </w:p>
          <w:p w:rsidR="00AF1385" w:rsidRPr="00AF1385" w:rsidRDefault="00AF1385" w:rsidP="00AF1385">
            <w:pPr>
              <w:spacing w:beforeLines="60" w:before="144" w:afterLines="60" w:after="144"/>
              <w:ind w:left="113" w:right="113"/>
              <w:jc w:val="center"/>
              <w:rPr>
                <w:rFonts w:ascii="Calibri" w:hAnsi="Calibri" w:cs="Arial"/>
                <w:b/>
              </w:rPr>
            </w:pPr>
            <w:r w:rsidRPr="00AF1385">
              <w:rPr>
                <w:rFonts w:ascii="Calibri" w:hAnsi="Calibri" w:cs="Arial"/>
                <w:b/>
              </w:rPr>
              <w:t>Adequate</w:t>
            </w:r>
          </w:p>
        </w:tc>
        <w:tc>
          <w:tcPr>
            <w:tcW w:w="13664" w:type="dxa"/>
            <w:tcBorders>
              <w:top w:val="single" w:sz="4" w:space="0" w:color="auto"/>
              <w:left w:val="single" w:sz="4" w:space="0" w:color="auto"/>
              <w:bottom w:val="single" w:sz="4" w:space="0" w:color="auto"/>
              <w:right w:val="single" w:sz="4" w:space="0" w:color="auto"/>
            </w:tcBorders>
            <w:hideMark/>
          </w:tcPr>
          <w:p w:rsidR="00AF1385" w:rsidRPr="00AF1385" w:rsidRDefault="00AF1385" w:rsidP="00AF1385">
            <w:pPr>
              <w:spacing w:beforeLines="60" w:before="144" w:afterLines="60" w:after="144"/>
              <w:ind w:left="113" w:right="113"/>
              <w:rPr>
                <w:rFonts w:ascii="Calibri" w:hAnsi="Calibri" w:cs="Arial"/>
              </w:rPr>
            </w:pPr>
            <w:r w:rsidRPr="00AF1385">
              <w:rPr>
                <w:rFonts w:ascii="Calibri" w:hAnsi="Calibri" w:cs="Arial"/>
              </w:rPr>
              <w:t xml:space="preserve">Controls are adequate but the appropriate level of </w:t>
            </w:r>
            <w:r w:rsidRPr="00AF1385">
              <w:rPr>
                <w:rFonts w:ascii="Calibri" w:hAnsi="Calibri" w:cs="Arial"/>
                <w:b/>
                <w:u w:val="single"/>
              </w:rPr>
              <w:t>supervision</w:t>
            </w:r>
            <w:r w:rsidRPr="00AF1385">
              <w:rPr>
                <w:rFonts w:ascii="Calibri" w:hAnsi="Calibri" w:cs="Arial"/>
              </w:rPr>
              <w:t xml:space="preserve"> must be in place to ensure safe working methods are being maintained.  </w:t>
            </w:r>
          </w:p>
        </w:tc>
      </w:tr>
      <w:tr w:rsidR="00AF1385" w:rsidRPr="00AF1385" w:rsidTr="00F265A5">
        <w:trPr>
          <w:trHeight w:val="696"/>
          <w:tblCellSpacing w:w="0" w:type="dxa"/>
        </w:trPr>
        <w:tc>
          <w:tcPr>
            <w:tcW w:w="140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F1385" w:rsidRPr="00AF1385" w:rsidRDefault="00AF1385" w:rsidP="00AF1385">
            <w:pPr>
              <w:spacing w:beforeLines="60" w:before="144" w:afterLines="60" w:after="144"/>
              <w:ind w:left="113" w:right="113"/>
              <w:jc w:val="center"/>
              <w:rPr>
                <w:rFonts w:ascii="Calibri" w:hAnsi="Calibri" w:cs="Arial"/>
                <w:b/>
              </w:rPr>
            </w:pPr>
            <w:r w:rsidRPr="00AF1385">
              <w:rPr>
                <w:rFonts w:ascii="Calibri" w:hAnsi="Calibri" w:cs="Arial"/>
                <w:b/>
              </w:rPr>
              <w:t>10 - 16</w:t>
            </w:r>
          </w:p>
          <w:p w:rsidR="00AF1385" w:rsidRPr="00AF1385" w:rsidRDefault="00AF1385" w:rsidP="00AF1385">
            <w:pPr>
              <w:spacing w:beforeLines="60" w:before="144" w:afterLines="60" w:after="144"/>
              <w:ind w:left="113" w:right="113"/>
              <w:jc w:val="center"/>
              <w:rPr>
                <w:rFonts w:ascii="Calibri" w:hAnsi="Calibri" w:cs="Arial"/>
                <w:b/>
              </w:rPr>
            </w:pPr>
            <w:r w:rsidRPr="00AF1385">
              <w:rPr>
                <w:rFonts w:ascii="Calibri" w:hAnsi="Calibri" w:cs="Arial"/>
                <w:b/>
              </w:rPr>
              <w:t>Tolerable</w:t>
            </w:r>
          </w:p>
        </w:tc>
        <w:tc>
          <w:tcPr>
            <w:tcW w:w="13664" w:type="dxa"/>
            <w:tcBorders>
              <w:top w:val="single" w:sz="4" w:space="0" w:color="auto"/>
              <w:left w:val="single" w:sz="4" w:space="0" w:color="auto"/>
              <w:bottom w:val="single" w:sz="4" w:space="0" w:color="auto"/>
              <w:right w:val="single" w:sz="4" w:space="0" w:color="auto"/>
            </w:tcBorders>
            <w:hideMark/>
          </w:tcPr>
          <w:p w:rsidR="00AF1385" w:rsidRPr="00AF1385" w:rsidRDefault="00AF1385" w:rsidP="00AF1385">
            <w:pPr>
              <w:spacing w:beforeLines="60" w:before="144" w:afterLines="60" w:after="144"/>
              <w:ind w:left="113" w:right="113"/>
              <w:rPr>
                <w:rFonts w:ascii="Calibri" w:hAnsi="Calibri" w:cs="Arial"/>
              </w:rPr>
            </w:pPr>
            <w:r w:rsidRPr="00AF1385">
              <w:rPr>
                <w:rFonts w:ascii="Calibri" w:hAnsi="Calibri" w:cs="Arial"/>
              </w:rPr>
              <w:t xml:space="preserve">Risks remain and consideration should be given to lowering the risk level further. This may involve an element of </w:t>
            </w:r>
            <w:r w:rsidRPr="00AF1385">
              <w:rPr>
                <w:rFonts w:ascii="Calibri" w:hAnsi="Calibri" w:cs="Arial"/>
                <w:b/>
                <w:u w:val="single"/>
              </w:rPr>
              <w:t>dynamic risk assessment</w:t>
            </w:r>
            <w:r w:rsidRPr="00AF1385">
              <w:rPr>
                <w:rFonts w:ascii="Calibri" w:hAnsi="Calibri" w:cs="Arial"/>
              </w:rPr>
              <w:t xml:space="preserve"> prior to and whilst the activity is being carried out.  </w:t>
            </w:r>
            <w:r w:rsidRPr="00AF1385">
              <w:rPr>
                <w:rFonts w:ascii="Calibri" w:hAnsi="Calibri" w:cs="Arial"/>
                <w:b/>
                <w:u w:val="single"/>
              </w:rPr>
              <w:t>Increased level of supervision</w:t>
            </w:r>
            <w:r w:rsidRPr="00AF1385">
              <w:rPr>
                <w:rFonts w:ascii="Calibri" w:hAnsi="Calibri" w:cs="Arial"/>
              </w:rPr>
              <w:t xml:space="preserve"> may be required to ensure the safe working methods are being adhered to at all times.  </w:t>
            </w:r>
          </w:p>
        </w:tc>
      </w:tr>
      <w:tr w:rsidR="00AF1385" w:rsidRPr="00AF1385" w:rsidTr="00F265A5">
        <w:trPr>
          <w:trHeight w:val="350"/>
          <w:tblCellSpacing w:w="0" w:type="dxa"/>
        </w:trPr>
        <w:tc>
          <w:tcPr>
            <w:tcW w:w="140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AF1385" w:rsidRPr="00AF1385" w:rsidRDefault="00AF1385" w:rsidP="00AF1385">
            <w:pPr>
              <w:spacing w:beforeLines="60" w:before="144" w:afterLines="60" w:after="144"/>
              <w:ind w:left="113" w:right="113"/>
              <w:jc w:val="center"/>
              <w:rPr>
                <w:rFonts w:ascii="Calibri" w:hAnsi="Calibri" w:cs="Arial"/>
                <w:b/>
                <w:color w:val="FFFFFF"/>
              </w:rPr>
            </w:pPr>
            <w:r w:rsidRPr="00AF1385">
              <w:rPr>
                <w:rFonts w:ascii="Calibri" w:hAnsi="Calibri" w:cs="Arial"/>
                <w:b/>
                <w:color w:val="FFFFFF"/>
              </w:rPr>
              <w:t>17 - 25</w:t>
            </w:r>
          </w:p>
          <w:p w:rsidR="00AF1385" w:rsidRPr="00AF1385" w:rsidRDefault="00AF1385" w:rsidP="00AF1385">
            <w:pPr>
              <w:spacing w:beforeLines="60" w:before="144" w:afterLines="60" w:after="144"/>
              <w:ind w:left="113" w:right="113"/>
              <w:jc w:val="center"/>
              <w:rPr>
                <w:rFonts w:ascii="Calibri" w:hAnsi="Calibri" w:cs="Arial"/>
              </w:rPr>
            </w:pPr>
            <w:r w:rsidRPr="00AF1385">
              <w:rPr>
                <w:rFonts w:ascii="Calibri" w:hAnsi="Calibri" w:cs="Arial"/>
                <w:b/>
                <w:color w:val="FFFFFF"/>
              </w:rPr>
              <w:t>Unaceptable</w:t>
            </w:r>
          </w:p>
        </w:tc>
        <w:tc>
          <w:tcPr>
            <w:tcW w:w="13664" w:type="dxa"/>
            <w:tcBorders>
              <w:top w:val="single" w:sz="4" w:space="0" w:color="auto"/>
              <w:left w:val="single" w:sz="4" w:space="0" w:color="auto"/>
              <w:bottom w:val="single" w:sz="4" w:space="0" w:color="auto"/>
              <w:right w:val="single" w:sz="4" w:space="0" w:color="auto"/>
            </w:tcBorders>
            <w:hideMark/>
          </w:tcPr>
          <w:p w:rsidR="00AF1385" w:rsidRPr="00AF1385" w:rsidRDefault="00AF1385" w:rsidP="00AF1385">
            <w:pPr>
              <w:spacing w:beforeLines="60" w:before="144" w:afterLines="60" w:after="144"/>
              <w:ind w:left="113" w:right="113"/>
              <w:rPr>
                <w:rFonts w:ascii="Calibri" w:hAnsi="Calibri" w:cs="Arial"/>
              </w:rPr>
            </w:pPr>
            <w:r w:rsidRPr="00AF1385">
              <w:rPr>
                <w:rFonts w:ascii="Calibri" w:hAnsi="Calibri" w:cs="Arial"/>
                <w:b/>
                <w:u w:val="single"/>
              </w:rPr>
              <w:t>STOP</w:t>
            </w:r>
            <w:r w:rsidRPr="00AF1385">
              <w:rPr>
                <w:rFonts w:ascii="Calibri" w:hAnsi="Calibri" w:cs="Arial"/>
              </w:rPr>
              <w:t xml:space="preserve"> the activity </w:t>
            </w:r>
            <w:r w:rsidRPr="00AF1385">
              <w:rPr>
                <w:rFonts w:ascii="Calibri" w:hAnsi="Calibri" w:cs="Arial"/>
                <w:b/>
                <w:u w:val="single"/>
              </w:rPr>
              <w:t>cannot</w:t>
            </w:r>
            <w:r w:rsidRPr="00AF1385">
              <w:rPr>
                <w:rFonts w:ascii="Calibri" w:hAnsi="Calibri" w:cs="Arial"/>
              </w:rPr>
              <w:t xml:space="preserve"> take place; the risk of injury is too high!  Further actions are required and stronger controls introduced to reduce the level of risk involved.  Once new controls have been identified, the activity / task should be re-assessed.  </w:t>
            </w:r>
          </w:p>
        </w:tc>
      </w:tr>
    </w:tbl>
    <w:p w:rsidR="00AF1385" w:rsidRPr="005E4D96" w:rsidRDefault="00AF1385" w:rsidP="00DD7B8A">
      <w:pPr>
        <w:spacing w:after="0" w:line="240" w:lineRule="auto"/>
      </w:pPr>
    </w:p>
    <w:sectPr w:rsidR="00AF1385" w:rsidRPr="005E4D96" w:rsidSect="00077D1F">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F6" w:rsidRDefault="00EC48F6" w:rsidP="00B24535">
      <w:pPr>
        <w:spacing w:after="0" w:line="240" w:lineRule="auto"/>
      </w:pPr>
      <w:r>
        <w:separator/>
      </w:r>
    </w:p>
  </w:endnote>
  <w:endnote w:type="continuationSeparator" w:id="0">
    <w:p w:rsidR="00EC48F6" w:rsidRDefault="00EC48F6" w:rsidP="00B2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35" w:rsidRDefault="00B24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35" w:rsidRDefault="00B245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35" w:rsidRDefault="00B24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F6" w:rsidRDefault="00EC48F6" w:rsidP="00B24535">
      <w:pPr>
        <w:spacing w:after="0" w:line="240" w:lineRule="auto"/>
      </w:pPr>
      <w:r>
        <w:separator/>
      </w:r>
    </w:p>
  </w:footnote>
  <w:footnote w:type="continuationSeparator" w:id="0">
    <w:p w:rsidR="00EC48F6" w:rsidRDefault="00EC48F6" w:rsidP="00B24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35" w:rsidRDefault="00EC48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2165" o:spid="_x0000_s2050" type="#_x0000_t136" style="position:absolute;margin-left:0;margin-top:0;width:536.55pt;height:201.2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35" w:rsidRDefault="00EC48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2166" o:spid="_x0000_s2051" type="#_x0000_t136" style="position:absolute;margin-left:0;margin-top:0;width:536.55pt;height:201.2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35" w:rsidRDefault="00EC48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2164" o:spid="_x0000_s2049" type="#_x0000_t136" style="position:absolute;margin-left:0;margin-top:0;width:536.55pt;height:201.2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034CF"/>
    <w:multiLevelType w:val="hybridMultilevel"/>
    <w:tmpl w:val="6178C71C"/>
    <w:lvl w:ilvl="0" w:tplc="D2E8A3EE">
      <w:start w:val="1"/>
      <w:numFmt w:val="decimal"/>
      <w:lvlText w:val="%1."/>
      <w:lvlJc w:val="left"/>
      <w:pPr>
        <w:ind w:left="360" w:hanging="360"/>
      </w:pPr>
      <w:rPr>
        <w:color w:val="FFFFFF"/>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6D4C5355"/>
    <w:multiLevelType w:val="hybridMultilevel"/>
    <w:tmpl w:val="7A0E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7A546B"/>
    <w:multiLevelType w:val="hybridMultilevel"/>
    <w:tmpl w:val="AC8E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294F53"/>
    <w:multiLevelType w:val="hybridMultilevel"/>
    <w:tmpl w:val="E1AC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1F"/>
    <w:rsid w:val="00077D1F"/>
    <w:rsid w:val="00112EB5"/>
    <w:rsid w:val="00152E01"/>
    <w:rsid w:val="00217BC0"/>
    <w:rsid w:val="003712E7"/>
    <w:rsid w:val="00404F54"/>
    <w:rsid w:val="00423105"/>
    <w:rsid w:val="005E4D96"/>
    <w:rsid w:val="006525ED"/>
    <w:rsid w:val="007121F1"/>
    <w:rsid w:val="007171BF"/>
    <w:rsid w:val="007C6E2B"/>
    <w:rsid w:val="00886761"/>
    <w:rsid w:val="009415BF"/>
    <w:rsid w:val="00A44A15"/>
    <w:rsid w:val="00A5312C"/>
    <w:rsid w:val="00AF1385"/>
    <w:rsid w:val="00B24535"/>
    <w:rsid w:val="00B94C10"/>
    <w:rsid w:val="00BB560B"/>
    <w:rsid w:val="00BC52D2"/>
    <w:rsid w:val="00C52FE0"/>
    <w:rsid w:val="00C661F8"/>
    <w:rsid w:val="00CB164B"/>
    <w:rsid w:val="00DD7B8A"/>
    <w:rsid w:val="00E224B0"/>
    <w:rsid w:val="00EC48F6"/>
    <w:rsid w:val="00F265A5"/>
    <w:rsid w:val="00F405F7"/>
    <w:rsid w:val="00FD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EB5"/>
    <w:pPr>
      <w:ind w:left="720"/>
      <w:contextualSpacing/>
    </w:pPr>
  </w:style>
  <w:style w:type="paragraph" w:styleId="BalloonText">
    <w:name w:val="Balloon Text"/>
    <w:basedOn w:val="Normal"/>
    <w:link w:val="BalloonTextChar"/>
    <w:uiPriority w:val="99"/>
    <w:semiHidden/>
    <w:unhideWhenUsed/>
    <w:rsid w:val="00C5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FE0"/>
    <w:rPr>
      <w:rFonts w:ascii="Tahoma" w:hAnsi="Tahoma" w:cs="Tahoma"/>
      <w:sz w:val="16"/>
      <w:szCs w:val="16"/>
    </w:rPr>
  </w:style>
  <w:style w:type="paragraph" w:styleId="Header">
    <w:name w:val="header"/>
    <w:basedOn w:val="Normal"/>
    <w:link w:val="HeaderChar"/>
    <w:uiPriority w:val="99"/>
    <w:unhideWhenUsed/>
    <w:rsid w:val="00B24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535"/>
  </w:style>
  <w:style w:type="paragraph" w:styleId="Footer">
    <w:name w:val="footer"/>
    <w:basedOn w:val="Normal"/>
    <w:link w:val="FooterChar"/>
    <w:uiPriority w:val="99"/>
    <w:unhideWhenUsed/>
    <w:rsid w:val="00B24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EB5"/>
    <w:pPr>
      <w:ind w:left="720"/>
      <w:contextualSpacing/>
    </w:pPr>
  </w:style>
  <w:style w:type="paragraph" w:styleId="BalloonText">
    <w:name w:val="Balloon Text"/>
    <w:basedOn w:val="Normal"/>
    <w:link w:val="BalloonTextChar"/>
    <w:uiPriority w:val="99"/>
    <w:semiHidden/>
    <w:unhideWhenUsed/>
    <w:rsid w:val="00C5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FE0"/>
    <w:rPr>
      <w:rFonts w:ascii="Tahoma" w:hAnsi="Tahoma" w:cs="Tahoma"/>
      <w:sz w:val="16"/>
      <w:szCs w:val="16"/>
    </w:rPr>
  </w:style>
  <w:style w:type="paragraph" w:styleId="Header">
    <w:name w:val="header"/>
    <w:basedOn w:val="Normal"/>
    <w:link w:val="HeaderChar"/>
    <w:uiPriority w:val="99"/>
    <w:unhideWhenUsed/>
    <w:rsid w:val="00B24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535"/>
  </w:style>
  <w:style w:type="paragraph" w:styleId="Footer">
    <w:name w:val="footer"/>
    <w:basedOn w:val="Normal"/>
    <w:link w:val="FooterChar"/>
    <w:uiPriority w:val="99"/>
    <w:unhideWhenUsed/>
    <w:rsid w:val="00B24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Sophie</dc:creator>
  <cp:lastModifiedBy>Muir, Vera</cp:lastModifiedBy>
  <cp:revision>2</cp:revision>
  <dcterms:created xsi:type="dcterms:W3CDTF">2019-08-08T11:54:00Z</dcterms:created>
  <dcterms:modified xsi:type="dcterms:W3CDTF">2019-08-08T11:54:00Z</dcterms:modified>
</cp:coreProperties>
</file>