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60" w:type="dxa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32"/>
      </w:tblGrid>
      <w:tr w:rsidR="007B4018" w:rsidTr="007B4018">
        <w:tc>
          <w:tcPr>
            <w:tcW w:w="828" w:type="dxa"/>
          </w:tcPr>
          <w:p w:rsidR="007B4018" w:rsidRDefault="007B4018">
            <w:pPr>
              <w:pStyle w:val="ReporttoCommittee"/>
              <w:jc w:val="both"/>
              <w:rPr>
                <w:sz w:val="16"/>
              </w:rPr>
            </w:pPr>
            <w:r>
              <w:br w:type="page"/>
            </w:r>
            <w:r>
              <w:rPr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pt;height:57.9pt" fillcolor="window">
                  <v:imagedata r:id="rId7" o:title=""/>
                </v:shape>
              </w:pict>
            </w:r>
          </w:p>
        </w:tc>
        <w:tc>
          <w:tcPr>
            <w:tcW w:w="1832" w:type="dxa"/>
          </w:tcPr>
          <w:p w:rsidR="007B4018" w:rsidRDefault="007B4018">
            <w:pPr>
              <w:pStyle w:val="Heading1"/>
              <w:spacing w:line="160" w:lineRule="atLeast"/>
              <w:ind w:left="2275" w:hanging="2275"/>
              <w:jc w:val="right"/>
              <w:rPr>
                <w:sz w:val="20"/>
              </w:rPr>
            </w:pPr>
            <w:bookmarkStart w:id="0" w:name="_Hlt164570357"/>
            <w:bookmarkEnd w:id="0"/>
          </w:p>
          <w:p w:rsidR="007B4018" w:rsidRDefault="007B4018">
            <w:pPr>
              <w:pStyle w:val="Footer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West Lothian </w:t>
            </w:r>
          </w:p>
          <w:p w:rsidR="007B4018" w:rsidRDefault="007B4018">
            <w:pPr>
              <w:pStyle w:val="ReporttoCommittee"/>
              <w:jc w:val="both"/>
              <w:rPr>
                <w:sz w:val="16"/>
              </w:rPr>
            </w:pPr>
            <w:r>
              <w:rPr>
                <w:rFonts w:ascii="Times New Roman" w:hAnsi="Times New Roman"/>
                <w:sz w:val="28"/>
              </w:rPr>
              <w:t>Council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F4382" w:rsidRDefault="000F4382">
      <w:pPr>
        <w:jc w:val="both"/>
        <w:rPr>
          <w:sz w:val="8"/>
        </w:rPr>
      </w:pPr>
    </w:p>
    <w:p w:rsidR="009317D1" w:rsidRDefault="009317D1">
      <w:pPr>
        <w:jc w:val="both"/>
        <w:rPr>
          <w:sz w:val="18"/>
        </w:rPr>
      </w:pPr>
    </w:p>
    <w:p w:rsidR="007B4018" w:rsidRPr="007B4018" w:rsidRDefault="007B4018" w:rsidP="007B4018">
      <w:pPr>
        <w:spacing w:after="120"/>
        <w:jc w:val="center"/>
        <w:rPr>
          <w:b/>
        </w:rPr>
      </w:pPr>
      <w:r w:rsidRPr="007B4018">
        <w:rPr>
          <w:b/>
        </w:rPr>
        <w:t>APPLICATION FOR ADOPTION LEAVE AND PAY</w:t>
      </w:r>
    </w:p>
    <w:p w:rsidR="007B4018" w:rsidRPr="007B4018" w:rsidRDefault="007B4018" w:rsidP="007B4018">
      <w:pPr>
        <w:jc w:val="center"/>
        <w:rPr>
          <w:b/>
          <w:sz w:val="18"/>
        </w:rPr>
      </w:pPr>
      <w:r w:rsidRPr="007B4018">
        <w:rPr>
          <w:b/>
        </w:rPr>
        <w:t>NON-TEACHING STAFF</w:t>
      </w:r>
    </w:p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80"/>
        <w:gridCol w:w="450"/>
        <w:gridCol w:w="3806"/>
        <w:gridCol w:w="2268"/>
        <w:gridCol w:w="142"/>
        <w:gridCol w:w="425"/>
        <w:gridCol w:w="425"/>
        <w:gridCol w:w="426"/>
        <w:gridCol w:w="425"/>
        <w:gridCol w:w="425"/>
        <w:gridCol w:w="425"/>
        <w:gridCol w:w="426"/>
      </w:tblGrid>
      <w:tr w:rsidR="007B4018" w:rsidTr="00AC1E2C">
        <w:tc>
          <w:tcPr>
            <w:tcW w:w="1074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</w:tcPr>
          <w:p w:rsidR="007B4018" w:rsidRDefault="007B4018" w:rsidP="00AC1E2C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I confirm that I am the named adopter of a child and I wish to apply for Adoption Leave under the terms of the council’s Policy and Procedure on Leave for Family Care Purposes.  I also confirm that I have worked for the council for a continuous period of 26 weeks prior to the week in which I was notified of being matched with the child.</w:t>
            </w:r>
          </w:p>
        </w:tc>
      </w:tr>
      <w:tr w:rsidR="007B4018" w:rsidTr="00AC1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018" w:rsidRDefault="007B4018" w:rsidP="00AC1E2C">
            <w:pPr>
              <w:pStyle w:val="Footer"/>
              <w:tabs>
                <w:tab w:val="clear" w:pos="4819"/>
                <w:tab w:val="clear" w:pos="9071"/>
              </w:tabs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018" w:rsidRDefault="007B4018" w:rsidP="00AC1E2C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</w:tcPr>
          <w:p w:rsidR="007B4018" w:rsidRDefault="007B4018" w:rsidP="00AC1E2C">
            <w:pPr>
              <w:pStyle w:val="CommentText"/>
              <w:spacing w:before="120" w:after="120"/>
              <w:jc w:val="both"/>
            </w:pPr>
            <w:r>
              <w:t>Employee No:</w:t>
            </w: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C0C0C0"/>
              <w:bottom w:val="nil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  <w:tr w:rsidR="007B4018" w:rsidTr="00AC1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7" w:type="dxa"/>
            <w:gridSpan w:val="2"/>
            <w:tcBorders>
              <w:left w:val="single" w:sz="8" w:space="0" w:color="auto"/>
              <w:bottom w:val="nil"/>
              <w:right w:val="nil"/>
            </w:tcBorders>
          </w:tcPr>
          <w:p w:rsidR="007B4018" w:rsidRDefault="007B4018" w:rsidP="00AC1E2C">
            <w:pPr>
              <w:pStyle w:val="CommentText"/>
              <w:spacing w:before="60" w:after="60"/>
              <w:jc w:val="both"/>
            </w:pPr>
            <w:r>
              <w:t>Address:</w:t>
            </w:r>
          </w:p>
        </w:tc>
        <w:tc>
          <w:tcPr>
            <w:tcW w:w="9643" w:type="dxa"/>
            <w:gridSpan w:val="11"/>
            <w:tcBorders>
              <w:left w:val="nil"/>
              <w:bottom w:val="nil"/>
              <w:right w:val="single" w:sz="8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  <w:jc w:val="both"/>
              <w:rPr>
                <w:b/>
              </w:rPr>
            </w:pPr>
          </w:p>
        </w:tc>
      </w:tr>
      <w:tr w:rsidR="007B4018" w:rsidTr="00AC1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gridSpan w:val="4"/>
            <w:tcBorders>
              <w:top w:val="single" w:sz="4" w:space="0" w:color="808080"/>
              <w:left w:val="single" w:sz="8" w:space="0" w:color="auto"/>
              <w:bottom w:val="nil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  <w:jc w:val="both"/>
              <w:rPr>
                <w:b/>
              </w:rPr>
            </w:pPr>
          </w:p>
        </w:tc>
        <w:tc>
          <w:tcPr>
            <w:tcW w:w="5387" w:type="dxa"/>
            <w:gridSpan w:val="9"/>
            <w:tcBorders>
              <w:top w:val="single" w:sz="4" w:space="0" w:color="808080"/>
              <w:left w:val="single" w:sz="4" w:space="0" w:color="auto"/>
              <w:bottom w:val="nil"/>
              <w:right w:val="single" w:sz="8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  <w:jc w:val="both"/>
              <w:rPr>
                <w:b/>
              </w:rPr>
            </w:pPr>
            <w:r>
              <w:t>Post Code:</w:t>
            </w:r>
            <w:r>
              <w:rPr>
                <w:b/>
              </w:rPr>
              <w:t xml:space="preserve">  </w:t>
            </w:r>
          </w:p>
        </w:tc>
      </w:tr>
      <w:tr w:rsidR="007B4018" w:rsidTr="007B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47" w:type="dxa"/>
            <w:gridSpan w:val="3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7B4018" w:rsidRDefault="007B4018" w:rsidP="00AC1E2C">
            <w:pPr>
              <w:pStyle w:val="CommentText"/>
              <w:spacing w:before="60" w:after="60"/>
              <w:jc w:val="both"/>
            </w:pPr>
            <w:r>
              <w:t>Designation:</w:t>
            </w:r>
          </w:p>
        </w:tc>
        <w:tc>
          <w:tcPr>
            <w:tcW w:w="3806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7B4018" w:rsidRDefault="007B4018" w:rsidP="00AC1E2C">
            <w:pPr>
              <w:pStyle w:val="CommentText"/>
              <w:spacing w:before="60" w:after="60"/>
              <w:jc w:val="both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</w:pPr>
            <w:r>
              <w:t>Place of Employment:</w:t>
            </w:r>
          </w:p>
        </w:tc>
        <w:tc>
          <w:tcPr>
            <w:tcW w:w="31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  <w:jc w:val="both"/>
              <w:rPr>
                <w:b/>
              </w:rPr>
            </w:pPr>
          </w:p>
        </w:tc>
      </w:tr>
    </w:tbl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425"/>
        <w:gridCol w:w="426"/>
        <w:gridCol w:w="425"/>
        <w:gridCol w:w="425"/>
        <w:gridCol w:w="425"/>
        <w:gridCol w:w="426"/>
      </w:tblGrid>
      <w:tr w:rsidR="007B4018" w:rsidTr="00AC1E2C">
        <w:trPr>
          <w:cantSplit/>
        </w:trPr>
        <w:tc>
          <w:tcPr>
            <w:tcW w:w="107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</w:tcPr>
          <w:p w:rsidR="007B4018" w:rsidRDefault="007B4018" w:rsidP="00AC1E2C">
            <w:pPr>
              <w:spacing w:before="120" w:after="120"/>
              <w:jc w:val="center"/>
              <w:rPr>
                <w:color w:val="808080"/>
                <w:sz w:val="18"/>
              </w:rPr>
            </w:pPr>
            <w:r>
              <w:rPr>
                <w:b/>
                <w:sz w:val="20"/>
              </w:rPr>
              <w:t>ADOPTION DETAILS FOR CHILDREN ADOPTED FROM WITHIN U.K.</w:t>
            </w:r>
          </w:p>
        </w:tc>
      </w:tr>
      <w:tr w:rsidR="007B4018" w:rsidTr="00AC1E2C">
        <w:trPr>
          <w:cantSplit/>
        </w:trPr>
        <w:tc>
          <w:tcPr>
            <w:tcW w:w="81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C0C0C0"/>
            </w:tcBorders>
          </w:tcPr>
          <w:p w:rsidR="007B4018" w:rsidRDefault="007B4018" w:rsidP="00AC1E2C">
            <w:pPr>
              <w:jc w:val="both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C0C0C0"/>
              <w:bottom w:val="single" w:sz="4" w:space="0" w:color="808080"/>
              <w:right w:val="single" w:sz="8" w:space="0" w:color="auto"/>
            </w:tcBorders>
          </w:tcPr>
          <w:p w:rsidR="007B4018" w:rsidRDefault="007B4018" w:rsidP="00AC1E2C">
            <w:pPr>
              <w:jc w:val="both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C0C0C0"/>
            </w:tcBorders>
          </w:tcPr>
          <w:p w:rsidR="007B4018" w:rsidRDefault="007B4018" w:rsidP="00AC1E2C">
            <w:pPr>
              <w:jc w:val="both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M</w:t>
            </w: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single" w:sz="4" w:space="0" w:color="808080"/>
              <w:right w:val="single" w:sz="8" w:space="0" w:color="auto"/>
            </w:tcBorders>
          </w:tcPr>
          <w:p w:rsidR="007B4018" w:rsidRDefault="007B4018" w:rsidP="00AC1E2C">
            <w:pPr>
              <w:jc w:val="both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C0C0C0"/>
            </w:tcBorders>
          </w:tcPr>
          <w:p w:rsidR="007B4018" w:rsidRDefault="007B4018" w:rsidP="00AC1E2C">
            <w:pPr>
              <w:jc w:val="both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Y</w:t>
            </w:r>
          </w:p>
        </w:tc>
        <w:tc>
          <w:tcPr>
            <w:tcW w:w="426" w:type="dxa"/>
            <w:tcBorders>
              <w:top w:val="nil"/>
              <w:left w:val="single" w:sz="4" w:space="0" w:color="C0C0C0"/>
              <w:bottom w:val="single" w:sz="4" w:space="0" w:color="808080"/>
              <w:right w:val="single" w:sz="8" w:space="0" w:color="auto"/>
            </w:tcBorders>
          </w:tcPr>
          <w:p w:rsidR="007B4018" w:rsidRDefault="007B4018" w:rsidP="00AC1E2C">
            <w:pPr>
              <w:jc w:val="both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Y</w:t>
            </w:r>
          </w:p>
        </w:tc>
      </w:tr>
      <w:tr w:rsidR="007B4018" w:rsidTr="00AC1E2C">
        <w:trPr>
          <w:cantSplit/>
        </w:trPr>
        <w:tc>
          <w:tcPr>
            <w:tcW w:w="8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120" w:after="120"/>
              <w:rPr>
                <w:b/>
              </w:rPr>
            </w:pPr>
            <w:r>
              <w:t>Date of Child’s Placement: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  <w:tr w:rsidR="007B4018" w:rsidTr="00AC1E2C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120"/>
            </w:pPr>
            <w:r>
              <w:t xml:space="preserve">Date Adoption Leave to start: </w:t>
            </w:r>
            <w:r w:rsidRPr="003562E2">
              <w:rPr>
                <w:i/>
                <w:sz w:val="18"/>
                <w:szCs w:val="18"/>
              </w:rPr>
              <w:t>(no earlier than 14 days prior to expected date of Placement)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</w:tr>
      <w:tr w:rsidR="007B4018" w:rsidTr="00AC1E2C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120" w:after="120"/>
            </w:pPr>
            <w:r>
              <w:t>Date Adoption Leave expected to end: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C0C0C0"/>
              <w:bottom w:val="nil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C0C0C0"/>
              <w:bottom w:val="nil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C0C0C0"/>
              <w:bottom w:val="nil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  <w:tr w:rsidR="007B4018" w:rsidTr="00AC1E2C">
        <w:trPr>
          <w:cantSplit/>
        </w:trPr>
        <w:tc>
          <w:tcPr>
            <w:tcW w:w="107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</w:tcPr>
          <w:p w:rsidR="007B4018" w:rsidRDefault="007B4018" w:rsidP="00AC1E2C">
            <w:pPr>
              <w:spacing w:before="120" w:after="120"/>
              <w:jc w:val="center"/>
            </w:pPr>
            <w:r>
              <w:rPr>
                <w:b/>
                <w:sz w:val="20"/>
              </w:rPr>
              <w:t>ADOPTION DETAILS FOR CHILDREN ADOPTED FROM OUTWITH U.K.</w:t>
            </w:r>
          </w:p>
        </w:tc>
      </w:tr>
      <w:tr w:rsidR="007B4018" w:rsidTr="00AC1E2C">
        <w:trPr>
          <w:cantSplit/>
        </w:trPr>
        <w:tc>
          <w:tcPr>
            <w:tcW w:w="8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120" w:after="120"/>
              <w:jc w:val="both"/>
            </w:pPr>
            <w:r>
              <w:t>Date Child entered U.K.: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  <w:tr w:rsidR="007B4018" w:rsidTr="00AC1E2C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</w:pPr>
            <w:r>
              <w:t>Date Adoption Leave to start:</w:t>
            </w:r>
            <w:r>
              <w:rPr>
                <w:i/>
              </w:rPr>
              <w:t xml:space="preserve"> (no earlier than date the child enters U.K. or no later than 28 days after this date)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60"/>
              <w:jc w:val="center"/>
              <w:rPr>
                <w:b/>
                <w:sz w:val="20"/>
              </w:rPr>
            </w:pPr>
          </w:p>
        </w:tc>
      </w:tr>
      <w:tr w:rsidR="007B4018" w:rsidTr="00AC1E2C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120" w:after="120"/>
            </w:pPr>
            <w:r>
              <w:t>Date Adoption Leave expected to end: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C0C0C0"/>
              <w:bottom w:val="single" w:sz="8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C0C0C0"/>
              <w:bottom w:val="single" w:sz="8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C0C0C0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C0C0C0"/>
              <w:bottom w:val="single" w:sz="8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</w:tbl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7"/>
        <w:gridCol w:w="630"/>
        <w:gridCol w:w="1903"/>
      </w:tblGrid>
      <w:tr w:rsidR="007B4018" w:rsidTr="00AC1E2C">
        <w:tc>
          <w:tcPr>
            <w:tcW w:w="107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B4018" w:rsidRDefault="007B4018" w:rsidP="00AC1E2C">
            <w:pPr>
              <w:pStyle w:val="BodyText"/>
              <w:tabs>
                <w:tab w:val="clear" w:pos="284"/>
              </w:tabs>
              <w:spacing w:before="1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This section is only for employees with at least one year’s reckonable service </w:t>
            </w:r>
            <w:r>
              <w:rPr>
                <w:sz w:val="20"/>
              </w:rPr>
              <w:t xml:space="preserve">(Inclusive of 26 </w:t>
            </w:r>
            <w:proofErr w:type="gramStart"/>
            <w:r>
              <w:rPr>
                <w:sz w:val="20"/>
              </w:rPr>
              <w:t>weeks</w:t>
            </w:r>
            <w:proofErr w:type="gramEnd"/>
            <w:r>
              <w:rPr>
                <w:sz w:val="20"/>
              </w:rPr>
              <w:t xml:space="preserve"> continuous service).</w:t>
            </w:r>
          </w:p>
          <w:p w:rsidR="007B4018" w:rsidRDefault="007B4018" w:rsidP="00AC1E2C">
            <w:pPr>
              <w:jc w:val="both"/>
              <w:rPr>
                <w:sz w:val="12"/>
              </w:rPr>
            </w:pPr>
            <w:r>
              <w:rPr>
                <w:sz w:val="20"/>
              </w:rPr>
              <w:t xml:space="preserve">(Please select ONE of the options below by placing a </w:t>
            </w:r>
            <w:r>
              <w:rPr>
                <w:b/>
              </w:rPr>
              <w:sym w:font="Wingdings" w:char="F0FC"/>
            </w:r>
            <w:r>
              <w:rPr>
                <w:sz w:val="20"/>
              </w:rPr>
              <w:t xml:space="preserve"> in the appropriate box)</w:t>
            </w:r>
          </w:p>
        </w:tc>
      </w:tr>
      <w:tr w:rsidR="007B4018" w:rsidTr="00AC1E2C">
        <w:trPr>
          <w:cantSplit/>
        </w:trPr>
        <w:tc>
          <w:tcPr>
            <w:tcW w:w="107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B4018" w:rsidRDefault="007B4018" w:rsidP="00AC1E2C">
            <w:pPr>
              <w:pStyle w:val="CommentText"/>
              <w:spacing w:before="120"/>
              <w:jc w:val="both"/>
            </w:pPr>
            <w:r>
              <w:t>I confirm I intend to return to work for a period of no less than 3 calendar months following the end of my Adoption Leave period.  However in the event that I do not return, I shall refund the money paid to me in respect of the</w:t>
            </w:r>
          </w:p>
        </w:tc>
      </w:tr>
      <w:tr w:rsidR="007B4018" w:rsidTr="00AC1E2C">
        <w:trPr>
          <w:cantSplit/>
        </w:trPr>
        <w:tc>
          <w:tcPr>
            <w:tcW w:w="8207" w:type="dxa"/>
            <w:tcBorders>
              <w:top w:val="nil"/>
              <w:left w:val="single" w:sz="8" w:space="0" w:color="auto"/>
              <w:bottom w:val="single" w:sz="4" w:space="0" w:color="808080"/>
              <w:right w:val="nil"/>
            </w:tcBorders>
          </w:tcPr>
          <w:p w:rsidR="007B4018" w:rsidRDefault="007B4018" w:rsidP="00AC1E2C">
            <w:pPr>
              <w:pStyle w:val="CommentText"/>
              <w:spacing w:after="120"/>
              <w:jc w:val="both"/>
            </w:pPr>
            <w:r>
              <w:t>12 weeks period at 5/10ths pay.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  <w:jc w:val="center"/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018" w:rsidRDefault="007B4018" w:rsidP="00AC1E2C">
            <w:pPr>
              <w:pStyle w:val="CommentText"/>
              <w:spacing w:after="120"/>
              <w:jc w:val="both"/>
              <w:rPr>
                <w:b/>
              </w:rPr>
            </w:pPr>
          </w:p>
        </w:tc>
      </w:tr>
      <w:tr w:rsidR="007B4018" w:rsidTr="00AC1E2C">
        <w:trPr>
          <w:cantSplit/>
        </w:trPr>
        <w:tc>
          <w:tcPr>
            <w:tcW w:w="8207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nil"/>
            </w:tcBorders>
          </w:tcPr>
          <w:p w:rsidR="007B4018" w:rsidRDefault="007B4018" w:rsidP="00AC1E2C">
            <w:pPr>
              <w:pStyle w:val="CommentText"/>
              <w:spacing w:before="60" w:after="60"/>
              <w:jc w:val="both"/>
            </w:pPr>
            <w:r>
              <w:t>I wish to keep my options open, and will defer the half pay scheme until I return to work.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  <w:jc w:val="center"/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  <w:jc w:val="both"/>
              <w:rPr>
                <w:b/>
              </w:rPr>
            </w:pPr>
          </w:p>
        </w:tc>
      </w:tr>
      <w:tr w:rsidR="007B4018" w:rsidTr="00AC1E2C">
        <w:trPr>
          <w:cantSplit/>
        </w:trPr>
        <w:tc>
          <w:tcPr>
            <w:tcW w:w="8207" w:type="dxa"/>
            <w:tcBorders>
              <w:top w:val="single" w:sz="4" w:space="0" w:color="808080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  <w:jc w:val="both"/>
            </w:pPr>
            <w:r>
              <w:t>I will not be returning to work.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  <w:jc w:val="center"/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pStyle w:val="CommentText"/>
              <w:spacing w:before="60" w:after="60"/>
              <w:jc w:val="both"/>
              <w:rPr>
                <w:b/>
              </w:rPr>
            </w:pPr>
          </w:p>
        </w:tc>
      </w:tr>
    </w:tbl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</w:p>
    <w:p w:rsidR="007B4018" w:rsidRDefault="007B4018">
      <w:pPr>
        <w:jc w:val="both"/>
        <w:rPr>
          <w:sz w:val="18"/>
        </w:rPr>
      </w:pPr>
      <w:bookmarkStart w:id="1" w:name="_GoBack"/>
      <w:bookmarkEnd w:id="1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7B4018" w:rsidTr="00AC1E2C"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4018" w:rsidRDefault="007B4018" w:rsidP="00AC1E2C">
            <w:pPr>
              <w:spacing w:before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This section is only for members of Lothian Pension Fund.</w:t>
            </w:r>
          </w:p>
          <w:p w:rsidR="007B4018" w:rsidRDefault="007B4018" w:rsidP="00AC1E2C">
            <w:pPr>
              <w:pStyle w:val="CommentText"/>
              <w:spacing w:line="120" w:lineRule="exact"/>
              <w:jc w:val="both"/>
            </w:pPr>
          </w:p>
          <w:p w:rsidR="007B4018" w:rsidRDefault="007B4018" w:rsidP="00AC1E2C">
            <w:pPr>
              <w:pStyle w:val="BodyText"/>
              <w:tabs>
                <w:tab w:val="clear" w:pos="284"/>
              </w:tabs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If you decide to take a period of unpaid additional Adoption Leave you will not build up pension benefits during this time.  You can elect to cover the period of pension ‘lost’ by taking out a Shared Cost Additional Pension Contribution (SCAPC) contract.  Provided that you make an election to buy the ‘lost’ pension within 30 days of ending maternity leave the cost is shared 1/3</w:t>
            </w:r>
            <w:r w:rsidRPr="004944B1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to you and 2/3</w:t>
            </w:r>
            <w:r w:rsidRPr="004944B1">
              <w:rPr>
                <w:sz w:val="20"/>
                <w:vertAlign w:val="superscript"/>
              </w:rPr>
              <w:t>rd</w:t>
            </w:r>
            <w:r>
              <w:rPr>
                <w:sz w:val="20"/>
                <w:vertAlign w:val="superscript"/>
              </w:rPr>
              <w:t xml:space="preserve">s </w:t>
            </w:r>
            <w:r w:rsidRPr="004944B1">
              <w:rPr>
                <w:sz w:val="20"/>
              </w:rPr>
              <w:t xml:space="preserve">to the Council. </w:t>
            </w:r>
          </w:p>
          <w:p w:rsidR="007B4018" w:rsidRDefault="007B4018" w:rsidP="00AC1E2C">
            <w:pPr>
              <w:pStyle w:val="BodyText"/>
              <w:tabs>
                <w:tab w:val="clear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You can receive a quote and apply to buy any ‘lost’ pension at:</w:t>
            </w:r>
          </w:p>
          <w:p w:rsidR="007B4018" w:rsidRDefault="007B4018" w:rsidP="00AC1E2C">
            <w:pPr>
              <w:pStyle w:val="BodyText"/>
              <w:tabs>
                <w:tab w:val="clear" w:pos="284"/>
              </w:tabs>
              <w:jc w:val="both"/>
            </w:pPr>
            <w:r>
              <w:rPr>
                <w:sz w:val="20"/>
              </w:rPr>
              <w:t xml:space="preserve"> </w:t>
            </w:r>
            <w:hyperlink r:id="rId8" w:history="1">
              <w:r>
                <w:rPr>
                  <w:rStyle w:val="Hyperlink"/>
                </w:rPr>
                <w:t>http://scotlgps2015.org/apc/?_ga=1.220510936.1396356657.1448628855</w:t>
              </w:r>
            </w:hyperlink>
          </w:p>
          <w:p w:rsidR="007B4018" w:rsidRDefault="007B4018" w:rsidP="00AC1E2C">
            <w:pPr>
              <w:pStyle w:val="BodyText"/>
              <w:tabs>
                <w:tab w:val="clear" w:pos="284"/>
              </w:tabs>
              <w:jc w:val="both"/>
              <w:rPr>
                <w:sz w:val="20"/>
              </w:rPr>
            </w:pPr>
          </w:p>
        </w:tc>
      </w:tr>
    </w:tbl>
    <w:p w:rsidR="007B4018" w:rsidRDefault="007B4018">
      <w:pPr>
        <w:jc w:val="both"/>
        <w:rPr>
          <w:sz w:val="18"/>
        </w:rPr>
      </w:pP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4152"/>
      </w:tblGrid>
      <w:tr w:rsidR="000F4382" w:rsidTr="009317D1">
        <w:tc>
          <w:tcPr>
            <w:tcW w:w="6588" w:type="dxa"/>
          </w:tcPr>
          <w:p w:rsidR="000F4382" w:rsidRDefault="003562E2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20"/>
              </w:rPr>
              <w:t>Employee</w:t>
            </w:r>
            <w:r w:rsidR="000F4382">
              <w:rPr>
                <w:sz w:val="20"/>
              </w:rPr>
              <w:t xml:space="preserve"> Signature:</w:t>
            </w:r>
          </w:p>
        </w:tc>
        <w:tc>
          <w:tcPr>
            <w:tcW w:w="4152" w:type="dxa"/>
          </w:tcPr>
          <w:p w:rsidR="000F4382" w:rsidRDefault="000F4382">
            <w:pPr>
              <w:spacing w:before="120" w:after="120"/>
              <w:jc w:val="both"/>
              <w:rPr>
                <w:b/>
                <w:sz w:val="18"/>
              </w:rPr>
            </w:pPr>
            <w:r>
              <w:rPr>
                <w:sz w:val="20"/>
              </w:rPr>
              <w:t>Date: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</w:tr>
    </w:tbl>
    <w:p w:rsidR="000F4382" w:rsidRDefault="000F4382">
      <w:pPr>
        <w:jc w:val="both"/>
      </w:pP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0F4382" w:rsidTr="009317D1">
        <w:tc>
          <w:tcPr>
            <w:tcW w:w="10740" w:type="dxa"/>
            <w:shd w:val="pct12" w:color="auto" w:fill="FFFFFF"/>
          </w:tcPr>
          <w:p w:rsidR="000F4382" w:rsidRDefault="000F4382" w:rsidP="007B4018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Completed form, </w:t>
            </w:r>
            <w:r>
              <w:rPr>
                <w:b/>
                <w:sz w:val="20"/>
              </w:rPr>
              <w:t>together with Matching Certificate from Adoption Agency,</w:t>
            </w:r>
            <w:r>
              <w:rPr>
                <w:sz w:val="20"/>
              </w:rPr>
              <w:t xml:space="preserve"> to be submitted to Line Manager no later than 7 days of being notified by adoption agency of being matched with a child.</w:t>
            </w:r>
          </w:p>
        </w:tc>
      </w:tr>
    </w:tbl>
    <w:p w:rsidR="000F4382" w:rsidRDefault="000F4382">
      <w:pPr>
        <w:pStyle w:val="BodyText"/>
        <w:tabs>
          <w:tab w:val="clear" w:pos="284"/>
        </w:tabs>
        <w:jc w:val="both"/>
        <w:rPr>
          <w:sz w:val="12"/>
        </w:rPr>
      </w:pPr>
    </w:p>
    <w:p w:rsidR="000F4382" w:rsidRDefault="000F4382" w:rsidP="007B4018">
      <w:pPr>
        <w:jc w:val="center"/>
        <w:rPr>
          <w:sz w:val="20"/>
        </w:rPr>
      </w:pPr>
      <w:r>
        <w:rPr>
          <w:sz w:val="20"/>
        </w:rPr>
        <w:t xml:space="preserve">Line Manager to forward completed application and supporting documents </w:t>
      </w:r>
      <w:r>
        <w:rPr>
          <w:b/>
          <w:sz w:val="20"/>
        </w:rPr>
        <w:t>as soon as possible</w:t>
      </w:r>
      <w:r>
        <w:rPr>
          <w:sz w:val="20"/>
        </w:rPr>
        <w:t xml:space="preserve"> to:</w:t>
      </w:r>
    </w:p>
    <w:p w:rsidR="000F4382" w:rsidRDefault="00386709" w:rsidP="007B4018">
      <w:pPr>
        <w:pStyle w:val="BodyText"/>
        <w:tabs>
          <w:tab w:val="clear" w:pos="284"/>
        </w:tabs>
        <w:jc w:val="center"/>
        <w:rPr>
          <w:sz w:val="20"/>
        </w:rPr>
      </w:pPr>
      <w:proofErr w:type="gramStart"/>
      <w:r>
        <w:rPr>
          <w:sz w:val="20"/>
        </w:rPr>
        <w:t>HR Services</w:t>
      </w:r>
      <w:r w:rsidR="00BF23AA">
        <w:rPr>
          <w:sz w:val="20"/>
        </w:rPr>
        <w:t>, Civic Centre, Howden South Road, Livingston EH54 6FF</w:t>
      </w:r>
      <w:r w:rsidR="000F4382">
        <w:rPr>
          <w:sz w:val="20"/>
        </w:rPr>
        <w:t>.</w:t>
      </w:r>
      <w:proofErr w:type="gramEnd"/>
    </w:p>
    <w:p w:rsidR="007B4018" w:rsidRDefault="007B4018">
      <w:pPr>
        <w:pStyle w:val="BodyText"/>
        <w:tabs>
          <w:tab w:val="clear" w:pos="284"/>
        </w:tabs>
        <w:rPr>
          <w:sz w:val="20"/>
        </w:rPr>
      </w:pPr>
    </w:p>
    <w:p w:rsidR="007B4018" w:rsidRPr="007B4018" w:rsidRDefault="007B4018" w:rsidP="007B4018">
      <w:pPr>
        <w:jc w:val="center"/>
        <w:rPr>
          <w:sz w:val="20"/>
        </w:rPr>
      </w:pPr>
      <w:r w:rsidRPr="007B4018">
        <w:rPr>
          <w:sz w:val="20"/>
        </w:rPr>
        <w:t xml:space="preserve">Details of how the council will process the personal information it holds on you can be found at </w:t>
      </w:r>
      <w:hyperlink r:id="rId9" w:history="1">
        <w:r w:rsidRPr="007B4018">
          <w:rPr>
            <w:rStyle w:val="Hyperlink"/>
            <w:sz w:val="20"/>
          </w:rPr>
          <w:t>https://www.westlothian.gov.uk/media/20843/Contract-of-Employment---Privacy-Notice/pdf/2018-03-21_-_Contract_of_Employment_Privacy_Notice.pdf</w:t>
        </w:r>
      </w:hyperlink>
    </w:p>
    <w:p w:rsidR="007B4018" w:rsidRPr="007B4018" w:rsidRDefault="007B4018">
      <w:pPr>
        <w:pStyle w:val="BodyText"/>
        <w:tabs>
          <w:tab w:val="clear" w:pos="284"/>
        </w:tabs>
        <w:rPr>
          <w:sz w:val="20"/>
        </w:rPr>
      </w:pPr>
    </w:p>
    <w:sectPr w:rsidR="007B4018" w:rsidRPr="007B4018" w:rsidSect="009317D1">
      <w:footerReference w:type="default" r:id="rId10"/>
      <w:pgSz w:w="11906" w:h="16838" w:code="9"/>
      <w:pgMar w:top="720" w:right="720" w:bottom="720" w:left="72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4A" w:rsidRDefault="00B03F4A">
      <w:r>
        <w:separator/>
      </w:r>
    </w:p>
  </w:endnote>
  <w:endnote w:type="continuationSeparator" w:id="0">
    <w:p w:rsidR="00B03F4A" w:rsidRDefault="00B0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FF" w:rsidRDefault="007B4018" w:rsidP="00F96D33">
    <w:pPr>
      <w:pStyle w:val="Footer"/>
      <w:jc w:val="center"/>
    </w:pPr>
    <w:r>
      <w:t>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4A" w:rsidRDefault="00B03F4A">
      <w:r>
        <w:separator/>
      </w:r>
    </w:p>
  </w:footnote>
  <w:footnote w:type="continuationSeparator" w:id="0">
    <w:p w:rsidR="00B03F4A" w:rsidRDefault="00B03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3AA"/>
    <w:rsid w:val="000F4382"/>
    <w:rsid w:val="001556C9"/>
    <w:rsid w:val="003562E2"/>
    <w:rsid w:val="00386709"/>
    <w:rsid w:val="00705D75"/>
    <w:rsid w:val="007B4018"/>
    <w:rsid w:val="008839BB"/>
    <w:rsid w:val="009317D1"/>
    <w:rsid w:val="00945ED7"/>
    <w:rsid w:val="00B03F4A"/>
    <w:rsid w:val="00B82BFF"/>
    <w:rsid w:val="00BF23AA"/>
    <w:rsid w:val="00D40323"/>
    <w:rsid w:val="00F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ind w:left="2268" w:hanging="2268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701"/>
        <w:tab w:val="left" w:pos="7938"/>
      </w:tabs>
      <w:ind w:left="2268" w:hanging="2268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938"/>
      </w:tabs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7938"/>
      </w:tabs>
      <w:ind w:left="567" w:hanging="567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7938"/>
      </w:tabs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938"/>
      </w:tabs>
      <w:ind w:left="567" w:hanging="567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7938"/>
      </w:tabs>
      <w:ind w:left="630" w:hanging="63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">
    <w:name w:val="Body Text"/>
    <w:basedOn w:val="Normal"/>
    <w:pPr>
      <w:tabs>
        <w:tab w:val="left" w:pos="284"/>
      </w:tabs>
    </w:pPr>
  </w:style>
  <w:style w:type="paragraph" w:styleId="BodyText2">
    <w:name w:val="Body Text 2"/>
    <w:basedOn w:val="Normal"/>
    <w:pPr>
      <w:tabs>
        <w:tab w:val="left" w:pos="567"/>
        <w:tab w:val="left" w:pos="7938"/>
      </w:tabs>
      <w:jc w:val="both"/>
    </w:pPr>
  </w:style>
  <w:style w:type="paragraph" w:styleId="BodyTextIndent">
    <w:name w:val="Body Text Indent"/>
    <w:basedOn w:val="Normal"/>
    <w:pPr>
      <w:tabs>
        <w:tab w:val="left" w:pos="7938"/>
      </w:tabs>
      <w:ind w:left="567" w:hanging="567"/>
      <w:jc w:val="both"/>
    </w:pPr>
  </w:style>
  <w:style w:type="paragraph" w:styleId="BodyTextIndent2">
    <w:name w:val="Body Text Indent 2"/>
    <w:basedOn w:val="Normal"/>
    <w:pPr>
      <w:tabs>
        <w:tab w:val="left" w:pos="7938"/>
      </w:tabs>
      <w:ind w:left="794"/>
      <w:jc w:val="both"/>
    </w:pPr>
  </w:style>
  <w:style w:type="paragraph" w:styleId="BodyTextIndent3">
    <w:name w:val="Body Text Indent 3"/>
    <w:basedOn w:val="Normal"/>
    <w:pPr>
      <w:tabs>
        <w:tab w:val="left" w:pos="709"/>
      </w:tabs>
      <w:ind w:left="567" w:hanging="567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itleCover">
    <w:name w:val="Title Cover"/>
    <w:basedOn w:val="Normal"/>
    <w:next w:val="Normal"/>
    <w:pPr>
      <w:keepNext/>
      <w:keepLines/>
      <w:spacing w:before="720" w:after="160"/>
      <w:jc w:val="center"/>
    </w:pPr>
    <w:rPr>
      <w:b/>
      <w:kern w:val="28"/>
      <w:sz w:val="48"/>
      <w:lang w:val="en-US"/>
    </w:rPr>
  </w:style>
  <w:style w:type="paragraph" w:styleId="Caption">
    <w:name w:val="caption"/>
    <w:basedOn w:val="Normal"/>
    <w:next w:val="Normal"/>
    <w:qFormat/>
    <w:pPr>
      <w:tabs>
        <w:tab w:val="left" w:pos="7938"/>
      </w:tabs>
      <w:ind w:left="1134" w:hanging="1134"/>
    </w:pPr>
    <w:rPr>
      <w:b/>
    </w:rPr>
  </w:style>
  <w:style w:type="paragraph" w:styleId="BodyText3">
    <w:name w:val="Body Text 3"/>
    <w:basedOn w:val="Normal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ReporttoCommittee">
    <w:name w:val="Report to Committee"/>
    <w:basedOn w:val="Normal"/>
    <w:rPr>
      <w:color w:val="00000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left" w:pos="0"/>
        <w:tab w:val="left" w:pos="720"/>
        <w:tab w:val="right" w:leader="dot" w:pos="9017"/>
      </w:tabs>
      <w:spacing w:after="120"/>
      <w:jc w:val="both"/>
    </w:pPr>
    <w:rPr>
      <w:noProof/>
      <w:sz w:val="4"/>
    </w:rPr>
  </w:style>
  <w:style w:type="paragraph" w:styleId="TOC2">
    <w:name w:val="toc 2"/>
    <w:basedOn w:val="Normal"/>
    <w:next w:val="Normal"/>
    <w:autoRedefine/>
    <w:semiHidden/>
    <w:pPr>
      <w:tabs>
        <w:tab w:val="left" w:pos="0"/>
        <w:tab w:val="left" w:pos="72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left" w:pos="960"/>
        <w:tab w:val="right" w:leader="dot" w:pos="8910"/>
      </w:tabs>
      <w:spacing w:after="120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jc w:val="center"/>
    </w:pPr>
    <w:rPr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tlgps2015.org/apc/?_ga=1.220510936.1396356657.14486288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stlothian.gov.uk/media/20843/Contract-of-Employment---Privacy-Notice/pdf/2018-03-21_-_Contract_of_Employment_Privacy_No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for Family Care Purposes Policy &amp; Procedure</vt:lpstr>
    </vt:vector>
  </TitlesOfParts>
  <Company>West Lothian Council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for Family Care Purposes Policy &amp; Procedure</dc:title>
  <dc:creator>Business Support</dc:creator>
  <cp:keywords>Leave for Family Care Purposes</cp:keywords>
  <cp:lastModifiedBy>Donegan, Lesley</cp:lastModifiedBy>
  <cp:revision>3</cp:revision>
  <cp:lastPrinted>2007-05-25T10:19:00Z</cp:lastPrinted>
  <dcterms:created xsi:type="dcterms:W3CDTF">2016-02-05T08:59:00Z</dcterms:created>
  <dcterms:modified xsi:type="dcterms:W3CDTF">2018-06-08T10:50:00Z</dcterms:modified>
</cp:coreProperties>
</file>